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Architect</w:t>
      </w:r>
      <w:r>
        <w:t xml:space="preserve"> </w:t>
      </w:r>
      <w:r>
        <w:t xml:space="preserve">in</w:t>
      </w:r>
      <w:r>
        <w:t xml:space="preserve"> </w:t>
      </w:r>
      <w:r>
        <w:t xml:space="preserve">Canada</w:t>
      </w:r>
      <w:r>
        <w:t xml:space="preserve"> </w:t>
      </w:r>
      <w:r>
        <w:t xml:space="preserve">Montreal</w:t>
      </w:r>
    </w:p>
    <w:bookmarkStart w:id="25" w:name="Xe512687df036d15b538530d91ae4c6554560c9a"/>
    <w:p>
      <w:pPr>
        <w:pStyle w:val="Heading1"/>
      </w:pPr>
      <w:r>
        <w:t xml:space="preserve">Statement of Purpose: Cultivating Architectural Excellence in Canada Montreal</w:t>
      </w:r>
    </w:p>
    <w:p>
      <w:pPr>
        <w:pStyle w:val="FirstParagraph"/>
      </w:pPr>
      <w:r>
        <w:t xml:space="preserve">As I prepare this Statement of Purpose, I am filled with profound enthusiasm for the transformative journey ahead as an aspiring Architect seeking to establish my professional identity within the vibrant architectural landscape of Canada Montreal. This document serves not merely as an academic requirement, but as a testament to my unwavering commitment to merging innovative design philosophy with the rich cultural tapestry of Quebec’s most dynamic city. My decision to pursue architectural education and practice in Canada Montreal is rooted in a deep appreciation for its unique confluence of historical preservation, contemporary innovation, and sustainable urbanism – elements that resonate profoundly with my professional ethos as an Architect.</w:t>
      </w:r>
    </w:p>
    <w:bookmarkStart w:id="20" w:name="foundations-of-architectural-passion"/>
    <w:p>
      <w:pPr>
        <w:pStyle w:val="Heading2"/>
      </w:pPr>
      <w:r>
        <w:t xml:space="preserve">Foundations of Architectural Passion</w:t>
      </w:r>
    </w:p>
    <w:p>
      <w:pPr>
        <w:pStyle w:val="FirstParagraph"/>
      </w:pPr>
      <w:r>
        <w:t xml:space="preserve">My architectural journey began during childhood visits to Montreal’s UNESCO-listed Old Port and the meticulously preserved historic districts of Vieux-Montréal. Witnessing how architecture shapes community identity – from the Gothic Revival grandeur of Notre-Dame Basilica to the modernist elegance of Moshe Safdie’s Habitat 67 – ignited my fascination with buildings as living narratives. This early inspiration propelled me toward a Bachelor of Architecture at [Your University], where I immersed myself in projects centered on adaptive reuse and socio-cultural context. One pivotal experience was redesigning a derelict Montreal warehouse into community housing, which taught me that an Architect’s role transcends aesthetics to encompass social responsibility. The project’s success – recognized with the [University] Student Design Award – solidified my belief that architecture must serve people first, a principle I now carry as my professional compass.</w:t>
      </w:r>
    </w:p>
    <w:bookmarkEnd w:id="20"/>
    <w:bookmarkStart w:id="21" w:name="why-canada-montreal-a-strategic-choice"/>
    <w:p>
      <w:pPr>
        <w:pStyle w:val="Heading2"/>
      </w:pPr>
      <w:r>
        <w:t xml:space="preserve">Why Canada Montreal? A Strategic Choice</w:t>
      </w:r>
    </w:p>
    <w:p>
      <w:pPr>
        <w:pStyle w:val="FirstParagraph"/>
      </w:pPr>
      <w:r>
        <w:t xml:space="preserve">My choice of Canada Montreal is deliberate and deeply considered. Unlike other North American cities, Montreal offers an unparalleled architectural ecosystem where 18th-century European heritage seamlessly coexists with cutting-edge contemporary design. The city’s unique bilingual character, progressive sustainability policies (including its ambitious Zero Emissions Building Plan), and world-class institutions like McGill University’s School of Architecture create an ideal incubator for my growth as an Architect. I am particularly drawn to Montreal’s commitment to "urban acupuncture" – the practice of small-scale interventions that transform neighborhoods, exemplified by projects like the transformative Place des Arts redevelopment. This philosophy aligns perfectly with my belief that meaningful architecture arises from deep community engagement, not just isolated masterpieces.</w:t>
      </w:r>
    </w:p>
    <w:p>
      <w:pPr>
        <w:pStyle w:val="BodyText"/>
      </w:pPr>
      <w:r>
        <w:t xml:space="preserve">Moreover, Canada’s immigration pathways for skilled Architects present an exceptional opportunity. As an international student transitioning to permanent residency through Quebec’s Express Entry system, Montreal offers a culturally immersive environment where I can practice while contributing to Canada’s architectural dialogue. The province’s recent adoption of the *Architectural Profession Act* (2021), which prioritizes accessibility and ethical standards, further underscores Montreal’s leadership in shaping the future of our profession. My Statement of Purpose is thus not merely a personal aspiration, but a strategic alignment with Canada Montreal’s vision for inclusive, resilient cities.</w:t>
      </w:r>
    </w:p>
    <w:bookmarkEnd w:id="21"/>
    <w:bookmarkStart w:id="22" w:name="professional-preparation-and-vision"/>
    <w:p>
      <w:pPr>
        <w:pStyle w:val="Heading2"/>
      </w:pPr>
      <w:r>
        <w:t xml:space="preserve">Professional Preparation and Vision</w:t>
      </w:r>
    </w:p>
    <w:p>
      <w:pPr>
        <w:pStyle w:val="FirstParagraph"/>
      </w:pPr>
      <w:r>
        <w:t xml:space="preserve">Over the past three years, I have actively prepared for this next phase through targeted experiences. As an intern at [Firm Name], I collaborated on Montreal’s *Project M* – a public housing initiative integrating indigenous design principles – where I honed skills in BIM modeling and community consultation. This project reinforced my conviction that an Architect must be both a technical expert and a compassionate listener. Additionally, my volunteer work with *Architects Without Frontiers Canada* on rural Quebec community centers taught me to navigate logistical challenges while prioritizing cultural sensitivity – qualities essential for thriving as an Architect in Montreal’s diverse neighborhoods.</w:t>
      </w:r>
    </w:p>
    <w:p>
      <w:pPr>
        <w:pStyle w:val="BodyText"/>
      </w:pPr>
      <w:r>
        <w:t xml:space="preserve">My academic focus has centered on sustainable urbanism, particularly Montreal’s potential to become a global model for climate-resilient architecture. My thesis explored "Vertical Green Corridors: Integrating Biodiversity into Montreal's High-Rise Fabric," which proposed retrofitting aging apartment blocks with biophilic systems to combat urban heat islands. This research directly addresses Canada’s national carbon neutrality goals and Montreal’s 2030 Climate Plan, demonstrating my commitment to aligning practice with regional priorities.</w:t>
      </w:r>
    </w:p>
    <w:bookmarkEnd w:id="22"/>
    <w:bookmarkStart w:id="23" w:name="future-aspirations-in-canada-montreal"/>
    <w:p>
      <w:pPr>
        <w:pStyle w:val="Heading2"/>
      </w:pPr>
      <w:r>
        <w:t xml:space="preserve">Future Aspirations in Canada Montreal</w:t>
      </w:r>
    </w:p>
    <w:p>
      <w:pPr>
        <w:pStyle w:val="FirstParagraph"/>
      </w:pPr>
      <w:r>
        <w:t xml:space="preserve">My ultimate goal is to establish a practice focused on culturally responsive public architecture – designing community centers, affordable housing, and educational facilities that reflect Montreal’s multicultural identity. I envision partnering with organizations like *Montreal Urban Ecology Center* to develop low-carbon housing prototypes for vulnerable populations. Crucially, I aim to become a licensed Architect under the Ordre des architectes du Québec (OAQ), actively participating in their advocacy for equitable design policies that prioritize accessibility and environmental justice.</w:t>
      </w:r>
    </w:p>
    <w:p>
      <w:pPr>
        <w:pStyle w:val="BodyText"/>
      </w:pPr>
      <w:r>
        <w:t xml:space="preserve">Canada Montreal is not just my destination; it is the catalyst for my professional evolution. The city’s architectural community – where renowned firms like Lemay, Provencher Roy, and Atelier TAG pioneer projects that balance heritage with innovation – offers an ecosystem I am eager to contribute to. As an Architect in Canada Montreal, I will champion the principle that buildings should foster belonging: spaces where immigrants feel rooted, seniors find dignity, and children discover wonder. This ethos is central to my Statement of Purpose – a promise to give back as much as I gain from this city’s architectural legacy.</w:t>
      </w:r>
    </w:p>
    <w:bookmarkEnd w:id="23"/>
    <w:bookmarkStart w:id="24" w:name="X85e36b85fa80f330ee8213787e7cb00e8b8f9d1"/>
    <w:p>
      <w:pPr>
        <w:pStyle w:val="Heading2"/>
      </w:pPr>
      <w:r>
        <w:t xml:space="preserve">Conclusion: A Commitment to Montreal's Future</w:t>
      </w:r>
    </w:p>
    <w:p>
      <w:pPr>
        <w:pStyle w:val="FirstParagraph"/>
      </w:pPr>
      <w:r>
        <w:t xml:space="preserve">In conclusion, this Statement of Purpose encapsulates my journey, values, and unwavering dedication to becoming an Architect who enriches Canada Montreal. I seek not just education in a city known for its architecture, but immersion within a community where architectural excellence serves as a vehicle for social progress. Montreal’s spirit – creative yet rooted, global yet local – mirrors my own professional identity. I am ready to contribute my passion, skills, and fresh perspective to the evolving narrative of Canadian architecture. As I step into Montreal’s dynamic landscape as both student and future Architect, I carry with me this profound conviction: the most transformative buildings are those that honor their context while boldly envisioning tomorrow. Canada Montreal awaits its next generation of Architects – and I am prepared to answer the call.</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Architect in Canada Montreal</dc:title>
  <dc:creator/>
  <dc:language>en</dc:language>
  <cp:keywords/>
  <dcterms:created xsi:type="dcterms:W3CDTF">2025-12-08T04:27:37Z</dcterms:created>
  <dcterms:modified xsi:type="dcterms:W3CDTF">2025-12-08T04:27:37Z</dcterms:modified>
</cp:coreProperties>
</file>

<file path=docProps/custom.xml><?xml version="1.0" encoding="utf-8"?>
<Properties xmlns="http://schemas.openxmlformats.org/officeDocument/2006/custom-properties" xmlns:vt="http://schemas.openxmlformats.org/officeDocument/2006/docPropsVTypes"/>
</file>