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2e039589c47e82f29aa8ec92eed9b5ff68930c2"/>
    <w:p>
      <w:pPr>
        <w:pStyle w:val="Heading1"/>
      </w:pPr>
      <w:r>
        <w:t xml:space="preserve">Statement of Purpose: Advancing My Architectural Career in Canada Toronto</w:t>
      </w:r>
    </w:p>
    <w:p>
      <w:pPr>
        <w:pStyle w:val="FirstParagraph"/>
      </w:pPr>
      <w:r>
        <w:t xml:space="preserve">As I prepare to submit this Statement of Purpose, I am filled with profound enthusiasm for the opportunity to establish my professional identity as an Architect within the vibrant landscape of Canada Toronto. This document serves not merely as a formality, but as a testament to my unwavering commitment to contributing meaningfully to Canada's architectural evolution while embracing the unique cultural and environmental context of Toronto. My journey toward becoming an Architect has been meticulously shaped by academic rigor, hands-on experience, and a deep admiration for sustainable urban development—values that align seamlessly with Canada Toronto's progressive vision for the built environment.</w:t>
      </w:r>
    </w:p>
    <w:p>
      <w:pPr>
        <w:pStyle w:val="BodyText"/>
      </w:pPr>
      <w:r>
        <w:t xml:space="preserve">I hold a Master of Architecture from the University of Waterloo, where I graduated with distinction. My thesis project, "Adaptive Reuse in Historic Districts: A Case Study for Toronto's Distillery District," earned departmental recognition and directly addressed critical challenges facing Canada Toronto—preserving heritage while integrating contemporary sustainable practices. This work immersed me in Toronto's complex urban fabric, analyzing how historical structures could be revitalized to meet 21st-century demands. Courses like "Urban Ecologies" and "Sustainable Materials Systems" equipped me with technical proficiency in BIM software (Revit, ArchiCAD) and carbon-neutral design methodologies, which I have applied in practice through collaborative projects across Ontario. My academic foundation has instilled in me a belief that Architecture transcends aesthetics; it is the art of creating functional, equitable spaces that reflect community values—a philosophy deeply resonant with Canada Toronto's inclusive urban ethos.</w:t>
      </w:r>
    </w:p>
    <w:p>
      <w:pPr>
        <w:pStyle w:val="BodyText"/>
      </w:pPr>
      <w:r>
        <w:t xml:space="preserve">Professionally, I have worked as an Architect at Foster + Partners' Toronto office for three years, contributing to projects such as the Riverdale Community Hub and the Ossington Urban Village Masterplan. In these roles, I managed client relationships for municipal clients while ensuring compliance with Ontario Building Code and Canada's National Building Code standards. Notably, I led the energy modeling component for a net-zero residential tower in downtown Toronto, reducing projected operational emissions by 42% through strategic passive design and renewable energy integration. These experiences solidified my understanding of how Architectural innovation directly impacts Toronto's livability—a city where density must coexist with green space and social equity. I am particularly proud of how our team’s work on the Regent Park Revitalization Project fostered community engagement, demonstrating that Architecture serves humanity first.</w:t>
      </w:r>
    </w:p>
    <w:p>
      <w:pPr>
        <w:pStyle w:val="BodyText"/>
      </w:pPr>
      <w:r>
        <w:t xml:space="preserve">My decision to pursue my Architectural career in Canada Toronto is not merely geographical but deeply philosophical. Canada Toronto represents a global benchmark for multicultural urbanism, where over 170 languages are spoken and diverse cultural narratives shape the city’s skyline. As an Architect, I am compelled to design spaces that honor this diversity while addressing urgent challenges like climate resilience and affordable housing—a priority emphasized in Toronto's Municipal Climate Action Plan. Canada’s commitment to sustainability (evidenced by its Net-Zero Emissions by 2050 target) aligns perfectly with my professional mission. The Canadian Architectural Certification Board’s focus on Indigenous reconciliation and equitable design further inspires my approach: Architecture must be a force for justice, not just aesthetics.</w:t>
      </w:r>
    </w:p>
    <w:p>
      <w:pPr>
        <w:pStyle w:val="BodyText"/>
      </w:pPr>
      <w:r>
        <w:t xml:space="preserve">What draws me to Toronto specifically is its unparalleled convergence of historic preservation and avant-garde innovation. Walking through the Distillery District’s cobblestone lanes while gazing at the futuristic One Bloor tower embodies the city’s spirit—a balance I aspire to achieve in my own work. Toronto’s status as a hub for green building certifications (LEED Platinum projects like The One and Parkside at Queen Street West) offers an ideal ecosystem for my expertise in passive design. Moreover, Canada Toronto provides access to world-class institutions like the University of Toronto’s John H. Daniels Faculty of Architecture, where I plan to pursue further certification in Sustainable Design through their continuing education program upon licensure.</w:t>
      </w:r>
    </w:p>
    <w:p>
      <w:pPr>
        <w:pStyle w:val="BodyText"/>
      </w:pPr>
      <w:r>
        <w:t xml:space="preserve">My long-term vision as an Architect extends beyond individual projects. I aim to co-found a practice specializing in community-driven, climate-responsive design that addresses Toronto’s housing crisis through modular construction and adaptive reuse of underutilized industrial sites. I am eager to collaborate with organizations like the Toronto Environmental Alliance and Indigenous-led groups such as the Mississaugas of the Credit First Nation to ensure Architecture serves all Torontonians. In Canada Toronto, where urban challenges are both complex and urgent, my approach—rooted in empathy, technical excellence, and cultural intelligence—will translate into tangible community impact.</w:t>
      </w:r>
    </w:p>
    <w:p>
      <w:pPr>
        <w:pStyle w:val="BodyText"/>
      </w:pPr>
      <w:r>
        <w:t xml:space="preserve">This Statement of Purpose encapsulates more than a professional aspiration; it represents a commitment to becoming an integral part of Canada Toronto’s architectural narrative. I understand that as an Architect in this city, my work will influence how generations experience their homes, workplaces, and public spaces. Canada Toronto’s future is being designed today by professionals who merge creativity with responsibility—and I am prepared to contribute precisely that. My journey has equipped me not just to design buildings, but to craft environments where people thrive. In the words of Canadian Architect Arthur Erickson: "Architecture is an act of love." I bring this passion, coupled with proven skills and deep respect for Canada Toronto’s unique identity, ready to build a legacy here.</w:t>
      </w:r>
    </w:p>
    <w:p>
      <w:pPr>
        <w:pStyle w:val="BodyText"/>
      </w:pPr>
      <w:r>
        <w:t xml:space="preserve">As I conclude this Statement of Purpose, I reaffirm my dedication to elevating Architecture as a catalyst for positive change in Canada Toronto. The city’s dynamic energy, its relentless pursuit of sustainability, and its unwavering belief in inclusive growth are the very reasons I chose to pursue my Architectural career here. I am confident that my background aligns with Canada’s vision for responsible urban development, and I eagerly anticipate contributing to Toronto’s evolution as a world-class model for 21st-century living.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 Career in Canada Toronto</dc:title>
  <dc:creator/>
  <dc:language>en</dc:language>
  <cp:keywords/>
  <dcterms:created xsi:type="dcterms:W3CDTF">2026-07-18T19:03:38Z</dcterms:created>
  <dcterms:modified xsi:type="dcterms:W3CDTF">2026-07-18T19:03:38Z</dcterms:modified>
</cp:coreProperties>
</file>

<file path=docProps/custom.xml><?xml version="1.0" encoding="utf-8"?>
<Properties xmlns="http://schemas.openxmlformats.org/officeDocument/2006/custom-properties" xmlns:vt="http://schemas.openxmlformats.org/officeDocument/2006/docPropsVTypes"/>
</file>