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Architectural</w:t>
      </w:r>
      <w:r>
        <w:t xml:space="preserve"> </w:t>
      </w:r>
      <w:r>
        <w:t xml:space="preserve">Vision</w:t>
      </w:r>
      <w:r>
        <w:t xml:space="preserve"> </w:t>
      </w:r>
      <w:r>
        <w:t xml:space="preserve">for</w:t>
      </w:r>
      <w:r>
        <w:t xml:space="preserve"> </w:t>
      </w:r>
      <w:r>
        <w:t xml:space="preserve">Santiago,</w:t>
      </w:r>
      <w:r>
        <w:t xml:space="preserve"> </w:t>
      </w:r>
      <w:r>
        <w:t xml:space="preserve">Chile</w:t>
      </w:r>
    </w:p>
    <w:bookmarkStart w:id="26" w:name="X3970d5619aae92f3536cf736210e15a3038e124"/>
    <w:p>
      <w:pPr>
        <w:pStyle w:val="Heading1"/>
      </w:pPr>
      <w:r>
        <w:t xml:space="preserve">Statement of Purpose: Architectural Innovation for Sustainable Urban Futures in Santiago, Chile</w:t>
      </w:r>
    </w:p>
    <w:p>
      <w:pPr>
        <w:pStyle w:val="FirstParagraph"/>
      </w:pPr>
      <w:r>
        <w:t xml:space="preserve">As I craft this Statement of Purpose, I find myself reflecting on the profound intersection between architectural vision and urban transformation—a nexus where my professional journey converges with the dynamic evolution of Santiago, Chile. This document articulates not merely an application for architectural practice, but a deeply considered commitment to contribute meaningfully to Chile's most vibrant metropolis. My aspiration is clear: to become an integral part of Santiago's architectural renaissance, where sustainable design meets cultural identity in the face of 21st-century urban challenges.</w:t>
      </w:r>
    </w:p>
    <w:bookmarkStart w:id="20" w:name="X5382489fcb090a287561f8d3f89e2941204ad37"/>
    <w:p>
      <w:pPr>
        <w:pStyle w:val="Heading2"/>
      </w:pPr>
      <w:r>
        <w:t xml:space="preserve">Academic Foundation and Professional Evolution</w:t>
      </w:r>
    </w:p>
    <w:p>
      <w:pPr>
        <w:pStyle w:val="FirstParagraph"/>
      </w:pPr>
      <w:r>
        <w:t xml:space="preserve">My academic journey began at the School of Architecture at [University Name], where I graduated with honors, specializing in sustainable urban environments. My thesis, "Resilient Housing Solutions for Earthquake-Prone Metropolises," earned recognition from the International Association for Housing and Sustainable Development. This work involved rigorous analysis of Santiago's seismic vulnerability combined with vernacular building techniques—particularly examining how traditional adobe construction methods could be adapted through modern engineering. The research culminated in a proposal for low-cost, earthquake-resistant housing clusters that maintained cultural continuity in Santiago’s peri-urban zones, demonstrating my commitment to context-sensitive design.</w:t>
      </w:r>
    </w:p>
    <w:p>
      <w:pPr>
        <w:pStyle w:val="BodyText"/>
      </w:pPr>
      <w:r>
        <w:t xml:space="preserve">During my professional internship at [Firm Name] in Barcelona, I contributed to the master planning of the 2030 Sustainable Urban Development Project. This experience taught me how to balance economic viability with social equity—principles that resonate profoundly with Santiago's current urban challenges. I documented how public transit corridors could catalyze equitable housing access, a concept directly applicable to Santiago’s rapidly expanding communes like Ñuñoa and Providencia, where infrastructure gaps perpetuate socioeconomic divides.</w:t>
      </w:r>
    </w:p>
    <w:bookmarkEnd w:id="20"/>
    <w:bookmarkStart w:id="21" w:name="X89a744ee285eb080d614ca692502136b87f7545"/>
    <w:p>
      <w:pPr>
        <w:pStyle w:val="Heading2"/>
      </w:pPr>
      <w:r>
        <w:t xml:space="preserve">The Call of Santiago: Why This City Demands My Architectural Commitment</w:t>
      </w:r>
    </w:p>
    <w:p>
      <w:pPr>
        <w:pStyle w:val="FirstParagraph"/>
      </w:pPr>
      <w:r>
        <w:t xml:space="preserve">Santiago is not merely a location on my career map—it represents the perfect confluence of challenges and opportunities that define contemporary architectural practice. As Chile's cultural, economic, and political heart, Santiago faces urgent pressures: urban densification straining infrastructure, seismic risks requiring innovative structural solutions, and a growing demand for green spaces amid concrete sprawl. What distinguishes Santiago is its unique position as a city where colonial architecture collides with modernist ambition—a tension I am uniquely positioned to address.</w:t>
      </w:r>
    </w:p>
    <w:p>
      <w:pPr>
        <w:pStyle w:val="BodyText"/>
      </w:pPr>
      <w:r>
        <w:t xml:space="preserve">My research into Santiago's architectural DNA revealed profound insights during my 2022 study tour of the city. I documented how historical structures like the Palacio de la Real Audiencia (now Museo Histórico Nacional) integrate with contemporary projects such as the Parque Bicentenario. This synthesis inspired my proposal for "Adaptive Heritage Corridors" in Santiago's historic center—transforming neglected 19th-century buildings into community hubs through modular, sustainable retrofitting. The city’s commitment to its 2050 Climate Neutrality Plan (with targets like increasing green space by 30%) creates an urgent need for architects who understand both Chilean context and global sustainability standards.</w:t>
      </w:r>
    </w:p>
    <w:bookmarkEnd w:id="21"/>
    <w:bookmarkStart w:id="22" w:name="Xd39f86bb61fb897f9ddc87e6ffeef4a2ca1f548"/>
    <w:p>
      <w:pPr>
        <w:pStyle w:val="Heading2"/>
      </w:pPr>
      <w:r>
        <w:t xml:space="preserve">Architectural Philosophy Aligned with Santiago's Needs</w:t>
      </w:r>
    </w:p>
    <w:p>
      <w:pPr>
        <w:pStyle w:val="FirstParagraph"/>
      </w:pPr>
      <w:r>
        <w:t xml:space="preserve">My architectural philosophy centers on three pillars directly responsive to Santiago’s realities: seismic resilience through material innovation, cultural continuity in urban form, and community-centered design. I have developed a methodology called "Contextual Parametric Design," which uses AI-driven analysis of topography, climate data, and sociocultural patterns to generate site-specific building solutions. For example, adapting this approach to Santiago’s microclimates (notably the rain shadow effect creating arid zones in the Andes foothills) could revolutionize passive cooling systems for high-density housing in areas like Las Condes.</w:t>
      </w:r>
    </w:p>
    <w:p>
      <w:pPr>
        <w:pStyle w:val="BodyText"/>
      </w:pPr>
      <w:r>
        <w:t xml:space="preserve">Crucially, I recognize that Santiago’s architectural challenges cannot be solved through aesthetics alone. The city's 2023 Urban Mobility Strategy prioritizes pedestrian zones and transit-oriented development—exactly where my work on "Mixed-Use Transit Hubs" (developed during my Barcelona internship) becomes immediately applicable. I propose integrating affordable housing, community gardens, and cultural spaces within 500-meter radii of metro stations in Santiago’s expanding periphery—a solution that addresses both housing scarcity and social fragmentation.</w:t>
      </w:r>
    </w:p>
    <w:bookmarkEnd w:id="22"/>
    <w:bookmarkStart w:id="23" w:name="X8dcfbbbf633b094aad8998bc3c47a4487eec7e9"/>
    <w:p>
      <w:pPr>
        <w:pStyle w:val="Heading2"/>
      </w:pPr>
      <w:r>
        <w:t xml:space="preserve">Future Contributions: Building a Legacy in Chile Santiago</w:t>
      </w:r>
    </w:p>
    <w:p>
      <w:pPr>
        <w:pStyle w:val="FirstParagraph"/>
      </w:pPr>
      <w:r>
        <w:t xml:space="preserve">My short-term goal is to join a practice already engaged in Santiago's transformation, such as the pioneering work at Gómez L. Arquitectos or the public projects led by the Universidad Católica’s School of Architecture. I aim to contribute to initiatives like "Santiago Verde" (the city’s green infrastructure program) by designing modular urban forests that double as air quality monitoring systems—combining ecological function with digital innovation.</w:t>
      </w:r>
    </w:p>
    <w:p>
      <w:pPr>
        <w:pStyle w:val="BodyText"/>
      </w:pPr>
      <w:r>
        <w:t xml:space="preserve">Long-term, I envision establishing an architectural studio focused exclusively on Santiago's social housing challenges. My pilot project, "Comunidad Activa," proposes repurposing underutilized industrial zones in La Cisterna into community-owned mixed-income neighborhoods. This model would integrate solar microgrids (critical for Santiago’s energy vulnerability), traditional Chilean craft workshops to preserve cultural heritage, and co-design sessions with residents—ensuring the architecture truly serves its users.</w:t>
      </w:r>
    </w:p>
    <w:bookmarkEnd w:id="23"/>
    <w:bookmarkStart w:id="24" w:name="Xe24f37a8d74e8bbf743968e4d918de9283959f6"/>
    <w:p>
      <w:pPr>
        <w:pStyle w:val="Heading2"/>
      </w:pPr>
      <w:r>
        <w:t xml:space="preserve">Why I Am Uniquely Prepared for Chile Santiago</w:t>
      </w:r>
    </w:p>
    <w:p>
      <w:pPr>
        <w:pStyle w:val="FirstParagraph"/>
      </w:pPr>
      <w:r>
        <w:t xml:space="preserve">Beyond technical skills, my fluency in Spanish (C1 level), familiarity with Chilean building codes (including the 2019 Seismic Code updates), and deep respect for Chilean cultural values position me to navigate Santiago’s professional landscape effectively. I’ve studied the work of Santiago’s architectural pioneers like Luciano Kulczewski and Cristián Undurraga, recognizing how their fusion of European modernism with Andean materials offers a template for my own practice. My participation in the 2023 Chilean Urban Design Symposium—where I presented "Seismic-Responsive Material Palettes" using locally sourced volcanic stone—demonstrated tangible connection to Santiago’s architectural community.</w:t>
      </w:r>
    </w:p>
    <w:p>
      <w:pPr>
        <w:pStyle w:val="BodyText"/>
      </w:pPr>
      <w:r>
        <w:t xml:space="preserve">Most importantly, I understand that becoming an Architect in Chile Santiago requires more than professional expertise; it demands cultural humility. My approach is rooted in listening: observing how residents of barrios like San Miguel repurpose spaces for community life, studying the adaptive reuse of historic industrial sites along the Mapocho River, and engaging with organizations like Fundación Chile Arquitectura to co-create solutions. This commitment to contextual understanding separates a foreign architect from one who truly belongs.</w:t>
      </w:r>
    </w:p>
    <w:bookmarkEnd w:id="24"/>
    <w:bookmarkStart w:id="25" w:name="X5bcf12895fe9bace05968a684151cffa13d3872"/>
    <w:p>
      <w:pPr>
        <w:pStyle w:val="Heading2"/>
      </w:pPr>
      <w:r>
        <w:t xml:space="preserve">Conclusion: A Commitment Written in Stone and Sky</w:t>
      </w:r>
    </w:p>
    <w:p>
      <w:pPr>
        <w:pStyle w:val="FirstParagraph"/>
      </w:pPr>
      <w:r>
        <w:t xml:space="preserve">In crafting this Statement of Purpose, I do not merely outline my qualifications—I declare my intention to become part of Santiago’s architectural story. Chile Santiago offers the canvas where architecture can heal urban fractures through thoughtful design. As an Architect, I will honor the city’s legacy while building its future: one sustainable plaza at a time, one resilient home at a time, one community-centered space that embodies what it means to belong in this extraordinary city. I am ready to contribute my skills to Santiago’s architectural evolution—not as an outsider with plans, but as an architect committed to becoming part of its enduring narrative.</w:t>
      </w:r>
    </w:p>
    <w:p>
      <w:pPr>
        <w:pStyle w:val="BodyText"/>
      </w:pPr>
      <w:r>
        <w:t xml:space="preserve">With profound respect for Chilean urbanism and unwavering dedication to Santiago's potential, I submit this Statement of Purpose as the foundation for a career dedicated to transforming the city skyline and community fabric through purposeful design.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Architectural Vision for Santiago, Chile</dc:title>
  <dc:creator/>
  <dc:language>en</dc:language>
  <cp:keywords/>
  <dcterms:created xsi:type="dcterms:W3CDTF">2025-12-08T15:30:22Z</dcterms:created>
  <dcterms:modified xsi:type="dcterms:W3CDTF">2025-12-08T15:30:22Z</dcterms:modified>
</cp:coreProperties>
</file>

<file path=docProps/custom.xml><?xml version="1.0" encoding="utf-8"?>
<Properties xmlns="http://schemas.openxmlformats.org/officeDocument/2006/custom-properties" xmlns:vt="http://schemas.openxmlformats.org/officeDocument/2006/docPropsVTypes"/>
</file>