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Egypt</w:t>
      </w:r>
      <w:r>
        <w:t xml:space="preserve"> </w:t>
      </w:r>
      <w:r>
        <w:t xml:space="preserve">Cairo</w:t>
      </w:r>
    </w:p>
    <w:bookmarkStart w:id="20" w:name="X96a1287b9a2f790da4f7f9661627bdf93ba7be4"/>
    <w:p>
      <w:pPr>
        <w:pStyle w:val="Heading1"/>
      </w:pPr>
      <w:r>
        <w:t xml:space="preserve">Statement of Purpose: Advancing Sustainable Architecture in the Heart of Egypt Cairo</w:t>
      </w:r>
    </w:p>
    <w:p>
      <w:pPr>
        <w:pStyle w:val="FirstParagraph"/>
      </w:pPr>
      <w:r>
        <w:t xml:space="preserve">From the moment I first stood beneath the towering minarets of Al-Azhar Park and observed how contemporary design harmonizes with Cairo's ancient skyline, I knew my path as an Architect would be irrevocably tied to Egypt's capital city. This Statement of Purpose articulates my unwavering commitment to shaping Cairo's built environment through innovative, culturally resonant, and sustainable architectural practice. My journey has been driven by a profound understanding that Cairo—where millennia of history meet explosive urban growth—demands an Architect who possesses not only technical mastery but also deep empathy for its people, heritage, and urgent contemporary challenges.</w:t>
      </w:r>
    </w:p>
    <w:p>
      <w:pPr>
        <w:pStyle w:val="BodyText"/>
      </w:pPr>
      <w:r>
        <w:t xml:space="preserve">My academic foundation at the American University in Cairo (AUC) equipped me with the rigorous technical skills demanded by global architectural standards while immersing me in Egypt's unique context. Courses like "Urban Morphology of Historic Cairo" and "Sustainable Design for Arid Climates" were not merely theoretical; they required fieldwork across districts like Islamic Cairo, Zamalek, and informal settlements in Mokattam Hills. I analyzed how traditional architectural elements—such as the *mashrabiya* for passive cooling or the courtyard (*sahn*) for communal life—could be reinterpreted for modern needs. One pivotal project involved redesigning a dilapidated primary school in Helwan, prioritizing natural ventilation to combat Cairo’s extreme heat and integrating local craftsmanship. This experience crystallized my belief: true architectural success in Egypt Cairo is inseparable from respecting its climate, culture, and social fabric.</w:t>
      </w:r>
    </w:p>
    <w:p>
      <w:pPr>
        <w:pStyle w:val="BodyText"/>
      </w:pPr>
      <w:r>
        <w:t xml:space="preserve">Professional practice further solidified this conviction. As a junior Architect at the renowned firm Dar Al-Handasah in Cairo, I contributed to projects like the sustainable retrofit of the historic Egyptian Museum’s annex. Working closely with heritage conservationists and local masons taught me that preservation isn’t about freezing history but enabling it to evolve. I witnessed firsthand how Cairo’s rapid urbanization strains infrastructure—flooding, traffic congestion, and inadequate public spaces are not abstract issues but daily realities for 20 million residents. My role involved developing strategies to integrate green spaces into dense neighborhoods, ensuring that every new structure acknowledges the city’s past while preparing for its future. This work reinforced that an Architect in Egypt Cairo must be a problem-solver who navigates bureaucratic complexities, community needs, and environmental constraints simultaneously.</w:t>
      </w:r>
    </w:p>
    <w:p>
      <w:pPr>
        <w:pStyle w:val="BodyText"/>
      </w:pPr>
      <w:r>
        <w:t xml:space="preserve">What distinguishes my perspective is my commitment to context-driven innovation. Cairo faces unique pressures: accelerating population growth (projected 25 million by 2030), climate vulnerability (rising temperatures, dust storms), and the delicate balance between modern development and safeguarding UNESCO World Heritage sites. I reject a one-size-fits-all approach; instead, I advocate for architecture that emerges from Cairo’s specific conditions. For instance, in my thesis on "Adaptive Reuse of Industrial Heritage Along the Nile," I proposed converting abandoned textile factories into community hubs with solar-powered water systems—addressing both economic needs and environmental resilience. This project directly responded to Egypt’s national priorities, including the New Administrative Capital initiative and Vision 2030 for sustainable urban development.</w:t>
      </w:r>
    </w:p>
    <w:p>
      <w:pPr>
        <w:pStyle w:val="BodyText"/>
      </w:pPr>
      <w:r>
        <w:t xml:space="preserve">My future goals are intrinsically linked to Cairo’s trajectory. I aspire to establish a practice focused on socially inclusive housing and public infrastructure that serves all Cairenes—not just the affluent. In Egypt Cairo, where 60% of residents live in informal settlements, architecture must prioritize dignity, accessibility, and community agency. I aim to collaborate with organizations like the Egyptian Ministry of Housing and NGOs such as Habitat for Humanity to design low-cost, climate-responsive housing models using locally sourced materials. Furthermore, I am committed to mentoring young Egyptian Architects through workshops on digital tools (BIM) and sustainable practices—ensuring Cairo’s architectural talent becomes a driving force for national progress.</w:t>
      </w:r>
    </w:p>
    <w:p>
      <w:pPr>
        <w:pStyle w:val="BodyText"/>
      </w:pPr>
      <w:r>
        <w:t xml:space="preserve">Why Egypt Cairo? Because it is the crucible where architectural history meets urgent innovation. Every alley in Islamic Cairo, every new development in New Cairo, every challenge of water scarcity or energy demand presents an opportunity to redefine what architecture means here. As an Architect, I am not merely designing buildings; I am contributing to a living dialogue about how Egypt’s capital can thrive as a vibrant, equitable, and resilient global city. My education in Egyptian academia, my hands-on experience within Cairo’s complex ecosystem, and my alignment with Egypt’s developmental goals have prepared me to be part of this critical mission.</w:t>
      </w:r>
    </w:p>
    <w:p>
      <w:pPr>
        <w:pStyle w:val="BodyText"/>
      </w:pPr>
      <w:r>
        <w:t xml:space="preserve">This Statement of Purpose is not merely an application—it is a pledge. A pledge to leverage every skill I’ve honed as an Architect toward Cairo’s future. To honor the legacy of its past while building for its people, one project at a time. In Egypt Cairo, where the rhythm of life pulses through ancient stones and modern glass, I will design with purpose: creating spaces that are not just functional, but meaningful to those who call this city home. The challenges are immense; the stakes for Cairo’s future could not be higher. I am ready to meet them as an Architect committed to Egypt Cairo—not as a location on a map, but as the vibrant heart of my professional destiny.</w:t>
      </w:r>
    </w:p>
    <w:p>
      <w:pPr>
        <w:pStyle w:val="BodyText"/>
      </w:pPr>
      <w:r>
        <w:t xml:space="preserve">With profound dedication to the architectural legacy and future of Egypt's capital,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Egypt Cairo</dc:title>
  <dc:creator/>
  <dc:language>en</dc:language>
  <cp:keywords/>
  <dcterms:created xsi:type="dcterms:W3CDTF">2026-07-20T03:41:08Z</dcterms:created>
  <dcterms:modified xsi:type="dcterms:W3CDTF">2026-07-20T03:41:08Z</dcterms:modified>
</cp:coreProperties>
</file>

<file path=docProps/custom.xml><?xml version="1.0" encoding="utf-8"?>
<Properties xmlns="http://schemas.openxmlformats.org/officeDocument/2006/custom-properties" xmlns:vt="http://schemas.openxmlformats.org/officeDocument/2006/docPropsVTypes"/>
</file>