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France</w:t>
      </w:r>
      <w:r>
        <w:t xml:space="preserve"> </w:t>
      </w:r>
      <w:r>
        <w:t xml:space="preserve">Marseille</w:t>
      </w:r>
    </w:p>
    <w:bookmarkStart w:id="26" w:name="statement-of-purpose"/>
    <w:p>
      <w:pPr>
        <w:pStyle w:val="Heading1"/>
      </w:pPr>
      <w:r>
        <w:t xml:space="preserve">Statement of Purpose</w:t>
      </w:r>
    </w:p>
    <w:p>
      <w:pPr>
        <w:pStyle w:val="FirstParagraph"/>
      </w:pPr>
      <w:r>
        <w:t xml:space="preserve">As a dedicated and visionary Architect, I present this Statement of Purpose to articulate my profound commitment to pursuing a professional career in the dynamic urban landscape of France Marseille. This document encapsulates my architectural philosophy, academic journey, and unwavering aspiration to contribute meaningfully to Marseille’s evolving architectural identity—a city where Mediterranean heritage converges with contemporary innovation. My decision to focus on France Marseille is not merely geographical but deeply rooted in an understanding of its unique cultural resonance and transformative potential as a global urban laboratory.</w:t>
      </w:r>
    </w:p>
    <w:bookmarkStart w:id="20" w:name="foundations-of-architectural-passion"/>
    <w:p>
      <w:pPr>
        <w:pStyle w:val="Heading2"/>
      </w:pPr>
      <w:r>
        <w:t xml:space="preserve">Foundations of Architectural Passion</w:t>
      </w:r>
    </w:p>
    <w:p>
      <w:pPr>
        <w:pStyle w:val="FirstParagraph"/>
      </w:pPr>
      <w:r>
        <w:t xml:space="preserve">My fascination with architecture began during childhood explorations of Marseille’s labyrinthine Old Port (Vieux-Port), where I marveled at the interplay of Provençal ochre walls, Ottoman-inspired bazaars, and modernist interventions. This early immersion cultivated my belief that architecture is more than structural composition—it is a living dialogue between history and future. My academic training at [University Name] culminated in a thesis examining "Sustainable Adaptive Reuse in Mediterranean Urban Fabric," which involved fieldwork across Marseille’s historic districts like Le Panier and La Cité Radieuse. Through this research, I documented how vernacular materials and communal spaces could be revitalized without erasing cultural memory—a principle that aligns with Marseille’s ongoing urban renewal initiatives led by architects like Jean Nouvel.</w:t>
      </w:r>
    </w:p>
    <w:bookmarkEnd w:id="20"/>
    <w:bookmarkStart w:id="21" w:name="X6e7df7b750fb3b87aee34e4ec74b628fd3e61c7"/>
    <w:p>
      <w:pPr>
        <w:pStyle w:val="Heading2"/>
      </w:pPr>
      <w:r>
        <w:t xml:space="preserve">Why France Marseille? A Convergence of Vision and Legacy</w:t>
      </w:r>
    </w:p>
    <w:p>
      <w:pPr>
        <w:pStyle w:val="FirstParagraph"/>
      </w:pPr>
      <w:r>
        <w:t xml:space="preserve">France offers an unparalleled architectural tradition where theory meets tangible civic purpose, and Marseille stands as its most compelling contemporary canvas. Unlike Paris’s classical grandeur, Marseille embodies a raw, pluralistic energy—a city forged by migration, trade, and resilience. Its status as Europe’s second-largest port and France’s cultural capital of the Mediterranean makes it a crucible for architectural innovation addressing climate challenges (like sea-level rise in the Bouches-du-Rhône region) and social inclusion (as seen in projects like La Friche la Belle de Mai). I am drawn to Marseille not as a tourist destination but as an active laboratory where my skills can serve its 1.5 million inhabitants. The city’s commitment to participatory design—evident in initiatives such as the Marseille-Provence 2013 European Capital of Culture legacy—resonates with my belief that architecture must be a tool for community agency, not just aesthetic expression.</w:t>
      </w:r>
    </w:p>
    <w:bookmarkEnd w:id="21"/>
    <w:bookmarkStart w:id="22" w:name="X0d702d5cd6dee28f930e2e1de182ae531342d8f"/>
    <w:p>
      <w:pPr>
        <w:pStyle w:val="Heading2"/>
      </w:pPr>
      <w:r>
        <w:t xml:space="preserve">Professional Preparation and Cross-Cultural Competence</w:t>
      </w:r>
    </w:p>
    <w:p>
      <w:pPr>
        <w:pStyle w:val="FirstParagraph"/>
      </w:pPr>
      <w:r>
        <w:t xml:space="preserve">My professional journey has been meticulously oriented toward Marseille’s context. During my internship with the Paris-based firm Atelier du Prado, I contributed to a housing project in Marseille’s Cité Radieuse district, focusing on energy-efficient retrofits using locally sourced materials like terracotta and recycled stone. This experience taught me to navigate France’s rigorous building codes (RT 2020) while respecting the city’s Mediterranean climate—lessons directly applicable to Marseille’s high-temperature microclimates. Additionally, I completed a certificate in French Architectural Practice at l’École Nationale Supérieure d'Architecture de Marseille, where I studied how to integrate UNESCO-designated sites (like the Calanques National Park) into urban planning frameworks. These qualifications equip me to operate within France’s distinct architectural ecosystem as an Architect who understands both technical standards and cultural nuance.</w:t>
      </w:r>
    </w:p>
    <w:bookmarkEnd w:id="22"/>
    <w:bookmarkStart w:id="23" w:name="X4813841b0e4997c89377950ca0d3ace9c38d10a"/>
    <w:p>
      <w:pPr>
        <w:pStyle w:val="Heading2"/>
      </w:pPr>
      <w:r>
        <w:t xml:space="preserve">Future Contributions to Marseille’s Architectural Landscape</w:t>
      </w:r>
    </w:p>
    <w:p>
      <w:pPr>
        <w:pStyle w:val="FirstParagraph"/>
      </w:pPr>
      <w:r>
        <w:t xml:space="preserve">My long-term vision for France Marseille centers on three pillars: sustainable urbanism, cultural preservation, and social equity. I aim to co-develop the "Marseille 2030" initiative—an extension of the city’s Climate Emergency Plan—by designing low-carbon neighborhood hubs that repurpose industrial zones (like those along the Canal de Marseille) into mixed-use communities. Drawing from my thesis research, I will prioritize passive cooling strategies using traditional Provençal courtyards and wind catchers to combat Mediterranean heat islands. Crucially, I intend to collaborate with Marseille’s immigrant communities (notably North African and Sub-Saharan African populations) through community workshops—ensuring that architectural solutions emerge from lived experience, not external assumptions. This approach mirrors the ethos of architects like Dominique Perrault, whose Marseille Provence Airport project reimagined transit as a cultural gateway.</w:t>
      </w:r>
    </w:p>
    <w:bookmarkEnd w:id="23"/>
    <w:bookmarkStart w:id="24" w:name="why-this-path-matters-now"/>
    <w:p>
      <w:pPr>
        <w:pStyle w:val="Heading2"/>
      </w:pPr>
      <w:r>
        <w:t xml:space="preserve">Why This Path Matters Now</w:t>
      </w:r>
    </w:p>
    <w:p>
      <w:pPr>
        <w:pStyle w:val="FirstParagraph"/>
      </w:pPr>
      <w:r>
        <w:t xml:space="preserve">Marseille stands at an inflection point where architectural choices will determine its future as a model for inclusive Mediterranean cities. With the European Green Deal prioritizing urban sustainability, and Marseille designated a Climate-Resilient City by the UN-Habitat, my skills in bioclimatic design and community engagement are urgently needed. My Statement of Purpose reflects not merely personal ambition but a responsibility to contribute to this pivotal moment. Unlike generic architectural practices elsewhere, working in France Marseille demands an intimate understanding of *terroir*—the local soil, light, and sociopolitical fabric—which I have cultivated through years of immersive study. This is why I cannot envision my career flourishing anywhere else: the challenges here are complex but deeply human, and the opportunity to shape a more equitable urban future is unparalleled.</w:t>
      </w:r>
    </w:p>
    <w:bookmarkEnd w:id="24"/>
    <w:bookmarkStart w:id="25" w:name="X7678eb7c31ccc0b23bdfd292a0d3ed1a76886f6"/>
    <w:p>
      <w:pPr>
        <w:pStyle w:val="Heading2"/>
      </w:pPr>
      <w:r>
        <w:t xml:space="preserve">Conclusion: A Commitment Forged in Marseille's Spirit</w:t>
      </w:r>
    </w:p>
    <w:p>
      <w:pPr>
        <w:pStyle w:val="FirstParagraph"/>
      </w:pPr>
      <w:r>
        <w:t xml:space="preserve">In crafting this Statement of Purpose, I affirm that becoming an Architect in France Marseille is the inevitable culmination of my journey. It represents a commitment to honor the past while boldly reimagining urban life through design that serves all citizens—especially the marginalized communities too often excluded from architectural discourse. Marseille’s spirit thrives on its contradictions: ancient and modern, fractured and unified, resilient yet vulnerable. I seek not to impose solutions but to listen deeply—to the whispers of its stone walls, the rhythms of its markets, and the aspirations of its people—and translate these into spaces that nurture dignity and belonging. As a future Architect in Marseille, I will embody this promise daily: designing not just buildings, but bridges between history and tomorrow. France Marseille is not my destination—it is my calling.</w:t>
      </w:r>
    </w:p>
    <w:p>
      <w:pPr>
        <w:pStyle w:val="BodyText"/>
      </w:pPr>
      <w:r>
        <w:t xml:space="preserve">Signed,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France Marseille</dc:title>
  <dc:creator/>
  <dc:language>en</dc:language>
  <cp:keywords/>
  <dcterms:created xsi:type="dcterms:W3CDTF">2026-07-23T11:06:42Z</dcterms:created>
  <dcterms:modified xsi:type="dcterms:W3CDTF">2026-07-23T11:06:42Z</dcterms:modified>
</cp:coreProperties>
</file>

<file path=docProps/custom.xml><?xml version="1.0" encoding="utf-8"?>
<Properties xmlns="http://schemas.openxmlformats.org/officeDocument/2006/custom-properties" xmlns:vt="http://schemas.openxmlformats.org/officeDocument/2006/docPropsVTypes"/>
</file>