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Munich,</w:t>
      </w:r>
      <w:r>
        <w:t xml:space="preserve"> </w:t>
      </w:r>
      <w:r>
        <w:t xml:space="preserve">Germany</w:t>
      </w:r>
    </w:p>
    <w:bookmarkStart w:id="20" w:name="Xc7d83cfed9b494f0dc2297c4d9fe119eb280afb"/>
    <w:p>
      <w:pPr>
        <w:pStyle w:val="Heading1"/>
      </w:pPr>
      <w:r>
        <w:t xml:space="preserve">Statement of Purpose: Pursuing Architectural Excellence in Munich, Germany</w:t>
      </w:r>
    </w:p>
    <w:p>
      <w:pPr>
        <w:pStyle w:val="FirstParagraph"/>
      </w:pPr>
      <w:r>
        <w:t xml:space="preserve">From the moment I first stood before the harmonious fusion of historical grandeur and contemporary innovation at Munich's Marienplatz, I knew my destiny lay in architecture. This Statement of Purpose articulates my unwavering commitment to becoming a transformative Architect within the vibrant cultural and technical landscape of Germany, specifically Munich. My journey has been meticulously shaped by a profound appreciation for architectural narrative, sustainability, and human-centered design—principles that find their most resonant expression in the city I now aspire to call home.</w:t>
      </w:r>
    </w:p>
    <w:p>
      <w:pPr>
        <w:pStyle w:val="BodyText"/>
      </w:pPr>
      <w:r>
        <w:t xml:space="preserve">My academic foundation began at [Your University Name], where I pursued a Bachelor of Architecture. Courses such as "Historical Building Techniques" and "Sustainable Urban Design" ignited my understanding of architecture as both an art form and a social catalyst. A pivotal moment came during my semester-long internship at [Local Architectural Firm], where I contributed to the renovation of a 19th-century industrial building in [City]. This project taught me that preservation is not about freezing time but about weaving history into contemporary life. I learned to navigate complex heritage regulations while introducing energy-efficient systems—skills directly aligned with Munich’s stringent environmental standards. This experience crystallized my vision: I aim to become an Architect who bridges tradition and innovation, a role deeply resonant within Germany’s architectural ethos.</w:t>
      </w:r>
    </w:p>
    <w:p>
      <w:pPr>
        <w:pStyle w:val="BodyText"/>
      </w:pPr>
      <w:r>
        <w:t xml:space="preserve">Germany, and specifically Munich, represents the ideal crucible for my professional evolution. The city is not merely a location but a living laboratory of architectural excellence. Munich’s unique position—where the Baroque splendor of Residenz Palace coexists with cutting-edge structures like Herzog &amp; de Meuron’s BMW Welt and the solar-powered Messe München—embodies the balance I strive for in my own practice. The city’s commitment to sustainability, exemplified by its ambitious "Munich 2030" climate action plan, aligns perfectly with my passion for eco-conscious design. Munich is a leader in integrating renewable energy into urban fabric, and I am eager to learn from this ecosystem at the Technical University of Munich (TUM). TUM’s Faculty of Architecture offers unparalleled research in passive housing and adaptive reuse—projects like the "Green City" initiative directly mirror my academic interests. Studying under professors such as [Professor Name] and engaging with TUM’s interdisciplinary collaborations would provide the technical rigor and creative freedom essential to my growth.</w:t>
      </w:r>
    </w:p>
    <w:p>
      <w:pPr>
        <w:pStyle w:val="BodyText"/>
      </w:pPr>
      <w:r>
        <w:t xml:space="preserve">My fascination with Munich extends beyond its built environment; it is deeply intertwined with German architectural philosophy. Unlike the often fragmented approach seen in other global cities, German architecture prioritizes holistic urban planning, where buildings exist within a cohesive social and environmental context. The concept of "Gesamtkunstwerk" (total work of art), central to Munich’s cultural identity, inspires me to view each project as part of a larger narrative—considering public space, community needs, and ecological impact. During my research on Munich’s Isar River revitalization projects, I was struck by how the city transformed a neglected waterway into a thriving civic corridor. This exemplifies the integrated thinking I seek to master: architecture that doesn’t just stand in a city but actively shapes its vitality.</w:t>
      </w:r>
    </w:p>
    <w:p>
      <w:pPr>
        <w:pStyle w:val="BodyText"/>
      </w:pPr>
      <w:r>
        <w:t xml:space="preserve">My professional experiences have prepared me to thrive in Munich’s collaborative environment. Last summer, I led a student team designing low-cost housing for refugees in [City]. We prioritized modular construction and community input—principles vital for Munich’s inclusive urban future. This project demanded negotiation with local authorities, sensitivity to cultural needs, and technical precision—skills directly transferable to working within Germany’s meticulous planning frameworks. I also volunteered with a nonprofit focused on retrofitting historic buildings in [Your Country], reinforcing my belief that sustainable architecture must honor the past while serving the present. These experiences taught me that an Architect’s role transcends drafting; it requires empathy, advocacy, and technical mastery.</w:t>
      </w:r>
    </w:p>
    <w:p>
      <w:pPr>
        <w:pStyle w:val="BodyText"/>
      </w:pPr>
      <w:r>
        <w:t xml:space="preserve">Why Munich, Germany? Beyond its academic prestige, Munich offers a unique cultural synergy. The city’s deep-rooted tradition of craftsmanship—from the master stonemasons of the Frauenkirche to contemporary digital fabrication studios—creates an environment where theoretical knowledge is immediately tested against tangible skill. As a student in Munich, I would immerse myself in this legacy while contributing to its evolution. I am particularly drawn to Munich’s emphasis on "living architecture": projects like the Odeonsplatz redevelopment or the upcoming Allianz Arena expansion demonstrate how cities can innovate without losing their soul. This philosophy resonates with my belief that architecture must serve humanity, not merely aesthetics.</w:t>
      </w:r>
    </w:p>
    <w:p>
      <w:pPr>
        <w:pStyle w:val="BodyText"/>
      </w:pPr>
      <w:r>
        <w:t xml:space="preserve">My long-term vision is clear: to establish a Munich-based architectural practice specializing in culturally sensitive, climate-positive urban interventions. I aim to work on projects like adaptive reuse of industrial sites or community-driven housing developments across Bavaria and Germany. I envision collaborating with institutions such as the Bayerische Architektenkammer (Bavarian Architects’ Association) to influence sustainable building policies—ensuring that my work contributes meaningfully to Germany’s architectural legacy. Munich is not just where I will study; it is where I will learn to become a responsible, innovative Architect in one of Europe’s most dynamic design hubs.</w:t>
      </w:r>
    </w:p>
    <w:p>
      <w:pPr>
        <w:pStyle w:val="BodyText"/>
      </w:pPr>
      <w:r>
        <w:t xml:space="preserve">My journey has been guided by an unshakable conviction: the right architecture elevates lives. In Munich, Germany, I will refine this vision under the guidance of world-class educators and within a community that redefines architectural excellence daily. This Statement of Purpose is not merely an application; it is a declaration of intent to join Munich’s lineage of Architects who transform challenges into enduring beauty. I am ready to contribute my passion, diligence, and vision to your program—and ultimately, to the future of architecture in Munich and beyond.</w:t>
      </w:r>
    </w:p>
    <w:p>
      <w:pPr>
        <w:pStyle w:val="BodyText"/>
      </w:pPr>
      <w:r>
        <w:t xml:space="preserve">With profound respect for German architectural tradition and eager anticipation for the opportunity to learn in Munich, I submit this Statement of Purpose as evidence of my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Munich, Germany</dc:title>
  <dc:creator/>
  <dc:language>en</dc:language>
  <cp:keywords/>
  <dcterms:created xsi:type="dcterms:W3CDTF">2026-07-18T19:54:26Z</dcterms:created>
  <dcterms:modified xsi:type="dcterms:W3CDTF">2026-07-18T19:54:26Z</dcterms:modified>
</cp:coreProperties>
</file>

<file path=docProps/custom.xml><?xml version="1.0" encoding="utf-8"?>
<Properties xmlns="http://schemas.openxmlformats.org/officeDocument/2006/custom-properties" xmlns:vt="http://schemas.openxmlformats.org/officeDocument/2006/docPropsVTypes"/>
</file>