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Ghana</w:t>
      </w:r>
      <w:r>
        <w:t xml:space="preserve"> </w:t>
      </w:r>
      <w:r>
        <w:t xml:space="preserve">Accra</w:t>
      </w:r>
    </w:p>
    <w:bookmarkStart w:id="20" w:name="Xc496dcc57dd599ce721e6029f8c35606d9b74a5"/>
    <w:p>
      <w:pPr>
        <w:pStyle w:val="Heading1"/>
      </w:pPr>
      <w:r>
        <w:t xml:space="preserve">Statement of Purpose: Advancing Sustainable Architecture in Ghana Accra</w:t>
      </w:r>
    </w:p>
    <w:p>
      <w:pPr>
        <w:pStyle w:val="FirstParagraph"/>
      </w:pPr>
      <w:r>
        <w:t xml:space="preserve">From the vibrant streets of Accra to the serene coastal landscapes of Ghana, my journey as an aspiring Architect has been deeply intertwined with a profound commitment to shaping environments that honor cultural identity while addressing urgent urban challenges. This Statement of Purpose articulates my unwavering dedication to architectural practice within Ghana Accra—a city where rapid urbanization meets rich heritage, creating both critical needs and unparalleled opportunities for transformative design. I am not merely applying for a role; I am pledging to become an integral part of Accra’s architectural evolution, contributing solutions rooted in community, sustainability, and innovation.</w:t>
      </w:r>
    </w:p>
    <w:p>
      <w:pPr>
        <w:pStyle w:val="BodyText"/>
      </w:pPr>
      <w:r>
        <w:t xml:space="preserve">My academic foundation began with a Bachelor of Science in Architecture from the Kwame Nkrumah University of Science and Technology (KNUST), Ghana’s premier institution for architectural education. During my studies, I immersed myself in courses like Sustainable Urban Design, Vernacular Architecture of West Africa, and Environmental Systems Analysis. A pivotal moment was my thesis project: "Modular Housing Solutions for Accra's Informal Settlements," which involved on-site research in Dzorwulu and Tema. I collaborated with local community leaders to develop low-cost, flood-resistant housing prototypes using locally sourced materials like compressed earth blocks and recycled bamboo. This project revealed how architecture could bridge socioeconomic gaps—transforming theoretical knowledge into tangible community impact while respecting Accra’s cultural fabric.</w:t>
      </w:r>
    </w:p>
    <w:p>
      <w:pPr>
        <w:pStyle w:val="BodyText"/>
      </w:pPr>
      <w:r>
        <w:t xml:space="preserve">Professionally, I honed my skills through an internship at AIDC Architects in Accra, where I contributed to the design of the new Adenta Community Health Center. This project demanded a delicate balance: meeting stringent healthcare standards while integrating indigenous Ghanaian motifs and passive cooling techniques to reduce energy dependence. Working alongside Ghanaian architects, I learned that true innovation in Accra isn’t about importing Western aesthetics but reinterpreting local wisdom for contemporary needs. For instance, we adapted the traditional *kente* cloth pattern into the building’s facade shading system—a design choice that enhanced solar control while celebrating cultural symbolism. This experience cemented my belief that an Architect in Ghana Accra must be a cultural translator as much as a designer.</w:t>
      </w:r>
    </w:p>
    <w:p>
      <w:pPr>
        <w:pStyle w:val="BodyText"/>
      </w:pPr>
      <w:r>
        <w:t xml:space="preserve">Accra’s architectural landscape today is at a crossroads. With over 40% of the city’s population residing in informal settlements, and climate-driven flooding devastating neighborhoods like Korle Gonno, the need for contextually intelligent architecture has never been more urgent. Yet Accra also possesses immense potential: its vibrant street life, colonial heritage sites, and growing tech-savvy youth cohort present a dynamic canvas for reinvention. As an Architect committed to Ghana Accra’s future, I recognize that my role extends beyond drawing blueprints—it involves listening to communities like those in Osu or Makola who have long been excluded from urban planning dialogues. I aspire to lead projects that prioritize equity: designing public spaces that foster social cohesion (like the proposed "Green Corridors" initiative connecting Accra’s waterfront to the Ridge), and advocating for inclusive zoning policies that protect vulnerable neighborhoods from displacement.</w:t>
      </w:r>
    </w:p>
    <w:p>
      <w:pPr>
        <w:pStyle w:val="BodyText"/>
      </w:pPr>
      <w:r>
        <w:t xml:space="preserve">My professional vision is anchored in three pillars: sustainability, cultural continuity, and community agency. First, sustainability isn’t just an environmental imperative—it’s a socioeconomic necessity. In Accra, where energy costs strain households and waste management systems are overwhelmed, I plan to champion regenerative design principles: rainwater harvesting systems integrated into residential complexes (as seen in my KNUST project), urban farming walls on public buildings, and the use of bio-composites that reduce carbon footprints while supporting local artisans. Second, cultural continuity means weaving Ghana’s heritage into modernity—not as ornamentation but as functional wisdom. I intend to research indigenous building techniques (like *adinkra* symbolism in structural elements or *daga* clay plasters) to create a distinctly Ghanaian architectural language that resonates globally. Third, community agency is non-negotiable. Every project must begin with participatory workshops—ensuring Accra residents co-design spaces where they live, work, and thrive.</w:t>
      </w:r>
    </w:p>
    <w:p>
      <w:pPr>
        <w:pStyle w:val="BodyText"/>
      </w:pPr>
      <w:r>
        <w:t xml:space="preserve">Looking ahead, I seek to establish my practice within Ghana Accra’s burgeoning creative ecosystem. I plan to partner with organizations like the Ghana Association of Architects (GAA) and the World Bank’s Urban Resilience Program to develop affordable housing models for Accra’s rapidly expanding suburbs. My long-term goal is to found an architectural collective that trains young Ghanaians in sustainable design methodologies, ensuring knowledge transfer that empowers local talent rather than importing external expertise. I also aim to contribute to Accra’s vision as a "Green City" through initiatives like retrofitting colonial-era buildings with solar energy systems—proving that historic preservation and climate action can coexist.</w:t>
      </w:r>
    </w:p>
    <w:p>
      <w:pPr>
        <w:pStyle w:val="BodyText"/>
      </w:pPr>
      <w:r>
        <w:t xml:space="preserve">Why Ghana Accra, specifically? Because here, architecture is not an abstract discipline—it’s a lifeline. It’s the difference between children playing safely in a community garden instead of flooded streets; it’s the pride in public spaces adorned with *kente* patterns that tell our stories; it’s the dignified homes for families who have long been overlooked by urban development. As I write this Statement of Purpose, I am acutely aware that my training at KNUST and my experiences in Accra have not merely prepared me for a career—they have awakened a responsibility to give back. This city, with its heartbeat of resilience and creativity, is where I intend to channel every skill and passion into meaningful change.</w:t>
      </w:r>
    </w:p>
    <w:p>
      <w:pPr>
        <w:pStyle w:val="BodyText"/>
      </w:pPr>
      <w:r>
        <w:t xml:space="preserve">I am eager to join Ghana Accra’s architectural renaissance as an Architect who doesn’t just build structures but builds communities. My journey has been shaped by the soil beneath Accra’s streets and the voices of its people. Now, I stand ready to transform that foundation into a legacy of beauty, function, and justice—for every resident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Ghana Accra</dc:title>
  <dc:creator/>
  <dc:language>en</dc:language>
  <cp:keywords/>
  <dcterms:created xsi:type="dcterms:W3CDTF">2025-12-08T06:14:24Z</dcterms:created>
  <dcterms:modified xsi:type="dcterms:W3CDTF">2025-12-08T06:14:24Z</dcterms:modified>
</cp:coreProperties>
</file>

<file path=docProps/custom.xml><?xml version="1.0" encoding="utf-8"?>
<Properties xmlns="http://schemas.openxmlformats.org/officeDocument/2006/custom-properties" xmlns:vt="http://schemas.openxmlformats.org/officeDocument/2006/docPropsVTypes"/>
</file>