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Israel</w:t>
      </w:r>
      <w:r>
        <w:t xml:space="preserve"> </w:t>
      </w:r>
      <w:r>
        <w:t xml:space="preserve">Jerusalem</w:t>
      </w:r>
    </w:p>
    <w:bookmarkStart w:id="26" w:name="statement-of-purpose"/>
    <w:p>
      <w:pPr>
        <w:pStyle w:val="Heading1"/>
      </w:pPr>
      <w:r>
        <w:t xml:space="preserve">Statement of Purpose</w:t>
      </w:r>
    </w:p>
    <w:p>
      <w:pPr>
        <w:pStyle w:val="FirstParagraph"/>
      </w:pPr>
      <w:r>
        <w:t xml:space="preserve">Bridging Ancient Heritage and Modern Innovation in the Heart of Israel Jerusalem</w:t>
      </w:r>
    </w:p>
    <w:bookmarkStart w:id="20" w:name="X31b2641e0ade687cb460cfebbd5ffcf12a96ece"/>
    <w:p>
      <w:pPr>
        <w:pStyle w:val="Heading2"/>
      </w:pPr>
      <w:r>
        <w:t xml:space="preserve">Introduction: A Lifelong Passion for Architectural Narrative</w:t>
      </w:r>
    </w:p>
    <w:p>
      <w:pPr>
        <w:pStyle w:val="FirstParagraph"/>
      </w:pPr>
      <w:r>
        <w:t xml:space="preserve">As an architect whose career has been shaped by the profound dialogue between history and contemporary design, I present this Statement of Purpose with unwavering dedication to contributing to the architectural landscape of Israel Jerusalem. This city, where millennia of civilizations have interwoven their stories in stone, glass, and space, represents the ultimate canvas for an Architect seeking to create meaningful built environments. My journey has prepared me not merely to design structures, but to craft places that honor Jerusalem's layered identity while embracing its future. In Israel Jerusalem—a city where every street corner whispers history—I envision my professional contribution as a bridge between ancient wisdom and sustainable innovation.</w:t>
      </w:r>
    </w:p>
    <w:bookmarkEnd w:id="20"/>
    <w:bookmarkStart w:id="21" w:name="X7ab95b7f04a10c747e7e27a84dfe8cf6f633130"/>
    <w:p>
      <w:pPr>
        <w:pStyle w:val="Heading2"/>
      </w:pPr>
      <w:r>
        <w:t xml:space="preserve">Academic Foundation: Contextualizing Architecture in Jerusalem's Tapestry</w:t>
      </w:r>
    </w:p>
    <w:p>
      <w:pPr>
        <w:pStyle w:val="FirstParagraph"/>
      </w:pPr>
      <w:r>
        <w:t xml:space="preserve">My architectural education at the [University Name] was deliberately centered on cultural context and urban resilience. Courses such as "Historic Preservation of Eastern Mediterranean Cities" and "Sacred Spaces in Urban Fabric" provided critical frameworks for understanding Jerusalem's unique challenges. I conducted a thesis project analyzing the adaptive reuse of Ottoman-era structures in Old City neighborhoods, proposing interventions that respected religious sensitivities while addressing modern accessibility needs. This work was not theoretical; it required intimate engagement with local stakeholders—Jewish, Muslim, and Christian community representatives—in Jerusalem itself. The city's ability to simultaneously preserve its ancient character and absorb new developments became my professional compass. I learned that an Architect working in Israel Jerusalem must possess not only technical mastery but also deep cultural empathy—a lesson etched into my practice through direct experience.</w:t>
      </w:r>
    </w:p>
    <w:bookmarkEnd w:id="21"/>
    <w:bookmarkStart w:id="22" w:name="Xae84273b40d90b285905a14cdf2d87cd5afedde"/>
    <w:p>
      <w:pPr>
        <w:pStyle w:val="Heading2"/>
      </w:pPr>
      <w:r>
        <w:t xml:space="preserve">Professional Experience: Engineering Harmony in a Living City</w:t>
      </w:r>
    </w:p>
    <w:p>
      <w:pPr>
        <w:pStyle w:val="FirstParagraph"/>
      </w:pPr>
      <w:r>
        <w:t xml:space="preserve">My professional trajectory has been purposefully aligned with complex urban environments. As a junior architect at [Firm Name] in Tel Aviv, I contributed to the "Neve Tzedek Revitalization Project," where we restored 19th-century buildings while integrating modern sustainability features. However, it was my subsequent role with [International Firm] on the Bethlehem Access Road project near Jerusalem that crystallized my commitment to Israel Jerusalem. This work required navigating intricate legal frameworks governing land use in contested territories while designing infrastructure that minimized environmental disruption to the Judean hills—landscapes intimately connected to Jerusalem's spiritual geography. I developed a parametric modeling approach for optimizing building orientation to maximize passive cooling in Mediterranean climates, reducing energy demands by 35% while preserving historical sightlines. This experience confirmed that an Architect in Israel Jerusalem must be both a technical innovator and a diplomatic facilitator.</w:t>
      </w:r>
    </w:p>
    <w:bookmarkEnd w:id="22"/>
    <w:bookmarkStart w:id="23" w:name="Xdaafe6f77572e3b0d79965d5f07356b9ca1d8e0"/>
    <w:p>
      <w:pPr>
        <w:pStyle w:val="Heading2"/>
      </w:pPr>
      <w:r>
        <w:t xml:space="preserve">Why Israel Jerusalem? The Imperative of Cultural Stewardship</w:t>
      </w:r>
    </w:p>
    <w:p>
      <w:pPr>
        <w:pStyle w:val="FirstParagraph"/>
      </w:pPr>
      <w:r>
        <w:t xml:space="preserve">Jerusalem is not merely a location for architectural practice; it is the epicenter of a global conversation about how to build with respect for layered heritage. In Israel Jerusalem, an Architect faces unparalleled challenges: balancing sacred site preservation with urban density, reconciling diverse cultural identities within single structures, and designing against the backdrop of 3,000 years of continuous settlement. I am drawn to this city not for its aesthetic beauty alone—but for its urgent need for thoughtful intervention. The recent "Jerusalem 2050" master plan emphasizes sustainable development in heritage zones, creating a critical opportunity for architects who understand that preservation is not about freezing time, but about enabling dynamic continuity. My Statement of Purpose centers on becoming an Architect who actively participates in this mission—designing with humility before history while innovating for tomorrow's residents.</w:t>
      </w:r>
    </w:p>
    <w:bookmarkEnd w:id="23"/>
    <w:bookmarkStart w:id="24" w:name="Xf22eb565b18a597cc9704a14ae4ffb87f0500d3"/>
    <w:p>
      <w:pPr>
        <w:pStyle w:val="Heading2"/>
      </w:pPr>
      <w:r>
        <w:t xml:space="preserve">Future Vision: Creating Spaces of Dialogue and Resilience</w:t>
      </w:r>
    </w:p>
    <w:p>
      <w:pPr>
        <w:pStyle w:val="FirstParagraph"/>
      </w:pPr>
      <w:r>
        <w:t xml:space="preserve">My professional aspiration is to establish a practice focused exclusively on Jerusalem's urban renewal initiatives. I aim to lead projects that transform neglected public spaces into community catalysts—such as my proposed "Heritage Commons" concept for the Mamilla area, where an abandoned Ottoman-era market would become a multi-generational cultural hub with solar-powered infrastructure and flexible programming for Jewish, Muslim, and Christian communities. This approach directly addresses Jerusalem's most pressing need: spaces that foster coexistence through shared physical experience. I will leverage my expertise in BIM technology to create digital twins of historic structures, enabling precise restoration while documenting irreplaceable architectural narratives for future generations. In Israel Jerusalem, where every building has a story, an Architect must be both historian and futurist—a role I am prepared to embrace with rigorous professionalism.</w:t>
      </w:r>
    </w:p>
    <w:bookmarkEnd w:id="24"/>
    <w:bookmarkStart w:id="25" w:name="X49492f96f94ce1fea6e73511694245a20cef080"/>
    <w:p>
      <w:pPr>
        <w:pStyle w:val="Heading2"/>
      </w:pPr>
      <w:r>
        <w:t xml:space="preserve">Conclusion: A Commitment Rooted in Jerusalem's Spirit</w:t>
      </w:r>
    </w:p>
    <w:p>
      <w:pPr>
        <w:pStyle w:val="FirstParagraph"/>
      </w:pPr>
      <w:r>
        <w:t xml:space="preserve">This Statement of Purpose is more than an application—it is a promise to the city I have long revered. As an Architect committed to Israel Jerusalem, I offer not just technical skills but a profound understanding that our built environment shapes collective memory and future possibility. In Jerusalem, where the line between past and present dissolves in every sunset over the Old City walls, my work will strive for harmony: respecting ancient stones while innovating for those who will walk these streets tomorrow. I seek to join a community of professionals who recognize that architecture in Israel Jerusalem is never neutral—it is a continuous act of reconciliation, resilience, and renewal. The opportunity to contribute to this sacred space represents the culmination of my professional journey, and I stand ready with every skill, sensitivity, and aspiration honed through years of dedicated study and practice.</w:t>
      </w:r>
    </w:p>
    <w:p>
      <w:pPr>
        <w:pStyle w:val="BodyText"/>
      </w:pPr>
      <w:r>
        <w:t xml:space="preserve">With deep respect for Jerusalem's legacy,</w:t>
      </w:r>
      <w:r>
        <w:br/>
      </w:r>
      <w:r>
        <w:t xml:space="preserve">[Your Name]</w:t>
      </w:r>
      <w:r>
        <w:br/>
      </w:r>
      <w:r>
        <w:t xml:space="preserve">Architect &amp; Urban Designer</w:t>
      </w:r>
    </w:p>
    <w:bookmarkEnd w:id="25"/>
    <w:p>
      <w:pPr>
        <w:pStyle w:val="BodyText"/>
      </w:pPr>
      <w:r>
        <w:t xml:space="preserve">This Statement of Purpose totals approximately 850 words, meeting all specified requirements while centering the critical elements of "Statement of Purpose," "Architect," and "Israel Jerusalem" throughout the narrative.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Vision for Israel Jerusalem</dc:title>
  <dc:creator/>
  <dc:language>en</dc:language>
  <cp:keywords/>
  <dcterms:created xsi:type="dcterms:W3CDTF">2026-07-20T20:16:19Z</dcterms:created>
  <dcterms:modified xsi:type="dcterms:W3CDTF">2026-07-20T20:16:19Z</dcterms:modified>
</cp:coreProperties>
</file>

<file path=docProps/custom.xml><?xml version="1.0" encoding="utf-8"?>
<Properties xmlns="http://schemas.openxmlformats.org/officeDocument/2006/custom-properties" xmlns:vt="http://schemas.openxmlformats.org/officeDocument/2006/docPropsVTypes"/>
</file>