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Tokyo,</w:t>
      </w:r>
      <w:r>
        <w:t xml:space="preserve"> </w:t>
      </w:r>
      <w:r>
        <w:t xml:space="preserve">Japan</w:t>
      </w:r>
    </w:p>
    <w:bookmarkStart w:id="25" w:name="X4e9c4723e1495792a77c17c60a7a84cef062dcb"/>
    <w:p>
      <w:pPr>
        <w:pStyle w:val="Heading1"/>
      </w:pPr>
      <w:r>
        <w:t xml:space="preserve">Statement of Purpose: Advancing Architectural Excellence in Tokyo, Japan</w:t>
      </w:r>
    </w:p>
    <w:p>
      <w:pPr>
        <w:pStyle w:val="FirstParagraph"/>
      </w:pPr>
      <w:r>
        <w:t xml:space="preserve">As a dedicated and visionary Architect, my life's work has been shaped by the profound intersection of cultural heritage, technological innovation, and human-centric design. My journey has led me to a singularly compelling destination: Tokyo, Japan. This Statement of Purpose articulates my unwavering commitment to contribute to the architectural landscape of Tokyo—a city where ancient traditions seamlessly intertwine with futuristic ambition—and outlines how my skills, experiences, and philosophical approach align precisely with the unique demands and opportunities of designing in this dynamic metropolis.</w:t>
      </w:r>
    </w:p>
    <w:bookmarkStart w:id="20" w:name="X1aee5fee68545f32b038cd53d143291a58ba7a8"/>
    <w:p>
      <w:pPr>
        <w:pStyle w:val="Heading2"/>
      </w:pPr>
      <w:r>
        <w:t xml:space="preserve">Foundations: The Architectural Imperative in Japan</w:t>
      </w:r>
    </w:p>
    <w:p>
      <w:pPr>
        <w:pStyle w:val="FirstParagraph"/>
      </w:pPr>
      <w:r>
        <w:t xml:space="preserve">My fascination with Japanese architecture began not merely through academic study, but through immersive encounters. Visiting Kyoto’s Kinkaku-ji (Golden Pavilion) and experiencing the serene minimalism of a traditional tea house instilled in me a deep respect for *ma* (negative space), material authenticity, and the subtle harmony between built environment and nature—principles central to Japanese aesthetics. This was juxtaposed with Tokyo’s skyline: the futuristic elegance of Tokyo Skytree, the adaptive reuse of industrial spaces like Odaiba’s TeamLab Borderless, and the meticulous precision of a modernist residential complex in Minato Ward. These contrasts revealed Japan’s architectural genius: a mastery of continuity and change. I realized that true architectural excellence in Japan isn’t about replication or revolution alone—it demands a profound understanding of seismic resilience, spatial efficiency within dense urban contexts, and an ethical commitment to community well-being. This is the essence I seek to embody as an Architect in Tokyo.</w:t>
      </w:r>
    </w:p>
    <w:bookmarkEnd w:id="20"/>
    <w:bookmarkStart w:id="21" w:name="X94badd698e09d3b78c7c750fd28b8e618f8f2e4"/>
    <w:p>
      <w:pPr>
        <w:pStyle w:val="Heading2"/>
      </w:pPr>
      <w:r>
        <w:t xml:space="preserve">Academic and Professional Journey: Cultivating Tokyo-Relevant Expertise</w:t>
      </w:r>
    </w:p>
    <w:p>
      <w:pPr>
        <w:pStyle w:val="FirstParagraph"/>
      </w:pPr>
      <w:r>
        <w:t xml:space="preserve">My formal education at [Your University Name] provided a rigorous foundation, but it was my specialized focus on sustainable urban design and seismic engineering that truly prepared me for the Japanese context. My thesis, "Modular Resilient Housing Systems for High-Density Urban Environments," directly addressed Tokyo’s challenges: integrating earthquake-resistant prefabrication techniques with traditional Japanese spatial concepts to create adaptable, community-focused housing. This project involved extensive research into Japan’s *jishin* (seismic) building codes and collaborations with a Tokyo-based engineering consultancy, where I gained firsthand insight into the city’s technical standards and collaborative design processes. Furthermore, I completed an intensive summer program at [Japanese University/Institution], studying urban regeneration in post-earthquake areas like Sendai. This experience taught me the critical importance of *kizuna* (bonds) between architects, communities, and government agencies—a cornerstone of successful projects in Japan.</w:t>
      </w:r>
    </w:p>
    <w:p>
      <w:pPr>
        <w:pStyle w:val="BodyText"/>
      </w:pPr>
      <w:r>
        <w:t xml:space="preserve">Professionally, I have honed skills directly applicable to Tokyo’s market. As a Junior Architect at [Relevant Firm], I contributed to a mixed-use development in Osaka focused on *kanso* (simplicity) and energy efficiency—principles highly valued by Japanese clients. My proficiency in BIM (Revit, ArchiCAD) and parametric design tools like Grasshopper is complemented by fluency in Japanese technical terminology (*takumi*, *mushoku*, *koujou*)—a vital asset for seamless collaboration with local teams and clients. I have also studied the work of legendary Japanese Architects like Tadao Ando (reverence for materiality and light) and Kazuyo Sejima (fluidity of space), understanding that Tokyo’s architectural identity is shaped by both global visionaries and deeply local sensibilities.</w:t>
      </w:r>
    </w:p>
    <w:bookmarkEnd w:id="21"/>
    <w:bookmarkStart w:id="22" w:name="X23cb35dc3d2f63eefd427ce141820e8a4c71ea2"/>
    <w:p>
      <w:pPr>
        <w:pStyle w:val="Heading2"/>
      </w:pPr>
      <w:r>
        <w:t xml:space="preserve">Why Tokyo? The Unmatched Convergence of Challenge and Opportunity</w:t>
      </w:r>
    </w:p>
    <w:p>
      <w:pPr>
        <w:pStyle w:val="FirstParagraph"/>
      </w:pPr>
      <w:r>
        <w:t xml:space="preserve">My decision to pursue my career as an Architect specifically in Tokyo is driven by its unparalleled position as a living laboratory for the future of urban design. Tokyo faces unique, urgent challenges: rapid population density, aging infrastructure requiring seismic retrofitting, climate resilience needs (flood management, heat island mitigation), and the constant pressure to preserve cultural identity within a hyper-modern framework. This environment demands an Architect who is not only technically adept but also culturally empathetic and strategically visionary. Tokyo isn’t just a location; it’s a dynamic system where every project—whether designing a community hub in Shinjuku, retrofitting historic *machiya* townhouses in Asakusa, or planning the next generation of sustainable districts like Kashiwa-no-Ha—requires navigating complex social, regulatory, and environmental layers. I am eager to immerse myself in this system and contribute meaningfully to its evolution.</w:t>
      </w:r>
    </w:p>
    <w:bookmarkEnd w:id="22"/>
    <w:bookmarkStart w:id="23" w:name="Xe7926d09d7a23facccb5cbac3ffad03c394b0cf"/>
    <w:p>
      <w:pPr>
        <w:pStyle w:val="Heading2"/>
      </w:pPr>
      <w:r>
        <w:t xml:space="preserve">My Vision: Contributing to Tokyo’s Architectural Legacy</w:t>
      </w:r>
    </w:p>
    <w:p>
      <w:pPr>
        <w:pStyle w:val="FirstParagraph"/>
      </w:pPr>
      <w:r>
        <w:t xml:space="preserve">My Statement of Purpose is not a mere declaration of intent; it is a roadmap for active contribution. In the short term, I aim to join a leading architectural practice in Tokyo, such as Nikken Sekkei or Kume Sekkei, where I can apply my technical skills in seismic design and sustainable materials while learning from Japan’s master builders. My long-term vision centers on developing community-driven projects that integrate traditional craftsmanship with cutting-edge technology—perhaps creating adaptable housing models inspired by *ma* for Tokyo’s aging population or designing public spaces that foster social cohesion in rapidly evolving neighborhoods. I am committed to respecting Japan’s architectural ethics: prioritizing harmony over ego, longevity over novelty, and community well-being above all. I seek not just to build structures in Tokyo, but to help shape a built environment that reflects the soul of its people—a true legacy for the city.</w:t>
      </w:r>
    </w:p>
    <w:bookmarkEnd w:id="23"/>
    <w:bookmarkStart w:id="24" w:name="Xfc6832d12c3e2ed2ef20ec979fc31bb9630ce5c"/>
    <w:p>
      <w:pPr>
        <w:pStyle w:val="Heading2"/>
      </w:pPr>
      <w:r>
        <w:t xml:space="preserve">Conclusion: A Purpose Forged in Tokyo’s Spirit</w:t>
      </w:r>
    </w:p>
    <w:p>
      <w:pPr>
        <w:pStyle w:val="FirstParagraph"/>
      </w:pPr>
      <w:r>
        <w:t xml:space="preserve">As an Architect, my purpose is inseparable from place. In Tokyo, I see not just a city to design for, but a philosophy to engage with—a philosophy where every beam resonates with history, every facade speaks of resilience, and every space holds the potential for deeper human connection. My academic rigor, technical skills grounded in Japanese standards (*kenchiku koukou*), and profound respect for *wabi-sabi* aesthetics position me uniquely to thrive here. I am ready to contribute my passion, precision, and dedication as a collaborative Architect within Tokyo’s vibrant design community. This Statement of Purpose is my earnest commitment: to learn from Tokyo’s past, innovate for its future, and help craft an architectural legacy that honors both the city's enduring spirit and its boundless aspirations.</w:t>
      </w:r>
    </w:p>
    <w:p>
      <w:pPr>
        <w:pStyle w:val="BodyText"/>
      </w:pPr>
      <w:r>
        <w:t xml:space="preserve">Thank you for considering my application. I am eager to bring my vision to life in Japan, Tokyo—where architecture is not merely a profession, but a profound act of cultural stewardship.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Tokyo, Japan</dc:title>
  <dc:creator/>
  <dc:language>en</dc:language>
  <cp:keywords/>
  <dcterms:created xsi:type="dcterms:W3CDTF">2026-07-22T21:08:18Z</dcterms:created>
  <dcterms:modified xsi:type="dcterms:W3CDTF">2026-07-22T21:08:18Z</dcterms:modified>
</cp:coreProperties>
</file>

<file path=docProps/custom.xml><?xml version="1.0" encoding="utf-8"?>
<Properties xmlns="http://schemas.openxmlformats.org/officeDocument/2006/custom-properties" xmlns:vt="http://schemas.openxmlformats.org/officeDocument/2006/docPropsVTypes"/>
</file>