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tatement-of-purpose"/>
    <w:p>
      <w:pPr>
        <w:pStyle w:val="Heading1"/>
      </w:pPr>
      <w:r>
        <w:t xml:space="preserve">Statement of Purpose</w:t>
      </w:r>
    </w:p>
    <w:p>
      <w:pPr>
        <w:pStyle w:val="FirstParagraph"/>
      </w:pPr>
      <w:r>
        <w:t xml:space="preserve">For Architectural Practice in Kenya Nairobi</w:t>
      </w:r>
    </w:p>
    <w:p>
      <w:pPr>
        <w:pStyle w:val="BodyText"/>
      </w:pPr>
      <w:r>
        <w:t xml:space="preserve">As I prepare to submit this Statement of Purpose, I affirm my unwavering commitment to the architectural profession and my profound aspiration to contribute meaningfully to the built environment of Kenya Nairobi. This document represents not merely an application, but a declaration of my professional identity as an Architect dedicated to shaping sustainable, culturally resonant spaces within Africa's dynamic urban landscape. My journey in architecture has been meticulously oriented toward the unique challenges and opportunities presented by Nairobi—a city where rapid urbanization collides with rich cultural heritage and urgent environmental imperatives.</w:t>
      </w:r>
    </w:p>
    <w:p>
      <w:pPr>
        <w:pStyle w:val="BodyText"/>
      </w:pPr>
      <w:r>
        <w:t xml:space="preserve">My academic foundation began at the University of Nairobi School of Architecture, where I graduated with honors in Architectural Design. This formative experience immersed me in Kenya's architectural context—from the vernacular ingenuity of Kibera's informal settlements to the modernist legacies of Uhuru Highway. Courses like "Urban Morphology of African Cities" and "Sustainable Building Technologies for Tropical Climates" provided critical frameworks for understanding Nairobi's spatial complexities. I further honed my technical skills through a 3-year apprenticeship with M/s Architects, Nairobi, where I contributed to the design and documentation of the KICC Extension project—a landmark building that now symbolizes Kenya's architectural ambition on the global stage.</w:t>
      </w:r>
    </w:p>
    <w:p>
      <w:pPr>
        <w:pStyle w:val="BodyText"/>
      </w:pPr>
      <w:r>
        <w:t xml:space="preserve">What distinguishes my approach as an Architect is my conviction that successful design must emerge from deep contextual engagement. In Nairobi, I've witnessed how architecture transcends aesthetics—it determines whether communities thrive in informal settlements like Mathare or flourish within corporate hubs like the Jomo Kenyatta International Airport expansion zone. My thesis project, "Water-Sensitive Urban Design for Nairobi's Informal Settlements," was awarded best student work by the Architects Registration Board of Kenya. It proposed decentralized rainwater harvesting systems integrated into existing structures—a solution directly responsive to Nairobi's water scarcity challenges while respecting community ownership. This work exemplifies my commitment to designing not just for people, but with people—using participatory workshops with residents as central to the design process.</w:t>
      </w:r>
    </w:p>
    <w:p>
      <w:pPr>
        <w:pStyle w:val="BodyText"/>
      </w:pPr>
      <w:r>
        <w:t xml:space="preserve">The urgency of Nairobi's architectural needs compels my professional focus. As the capital city faces a projected population surge to 12 million by 2030, infrastructure gaps threaten both livability and economic growth. I have closely followed Kenya's Vision 2030 initiatives, particularly the "Affordable Housing Program" which aligns with my expertise in low-cost sustainable construction. My professional experience includes developing cost-effective building solutions for the Nairobi City County's Slum Upgrading Programme—where I designed modular sanitation units that reduced costs by 35% while improving health outcomes. This project taught me that as an Architect in Kenya Nairobi, success is measured not just in awards, but in how many families gain access to dignified shelter.</w:t>
      </w:r>
    </w:p>
    <w:p>
      <w:pPr>
        <w:pStyle w:val="BodyText"/>
      </w:pPr>
      <w:r>
        <w:t xml:space="preserve">What excites me most about Nairobi's architectural trajectory is its convergence of traditional wisdom and technological innovation. I've studied the work of pioneers like Prof. Mwangi Gichuru, whose "Cultural Vernacular Architecture" research demonstrates how indigenous building techniques can inform contemporary sustainability goals. In my practice, I integrate such knowledge with BIM technology to create designs that honor Kenyan identity while meeting modern standards—such as using locally sourced bamboo for structural elements in the proposed Eastleigh Community Centre project. This fusion of old and new is precisely what Nairobi requires: architecture that doesn't erase history but builds upon it.</w:t>
      </w:r>
    </w:p>
    <w:p>
      <w:pPr>
        <w:pStyle w:val="BodyText"/>
      </w:pPr>
      <w:r>
        <w:t xml:space="preserve">My professional development has been guided by Kenya's evolving architectural standards, including the Architects Act Cap 506 and the National Construction Authority (NCA) guidelines. I actively participate in events hosted by the Kenyan Institute of Architects (KIA), recently presenting at their Nairobi Chapter symposium on "Climate-Responsive Design for Urban Heat Islands." These engagements reinforce my belief that as an Architect in Kenya, continuous learning is non-negotiable—especially when addressing challenges like Nairobi's increasing temperature rise of 0.5°C per decade. My goal is to contribute to the KIA's National Guidelines for Sustainable Architecture through practical implementation of such research.</w:t>
      </w:r>
    </w:p>
    <w:p>
      <w:pPr>
        <w:pStyle w:val="BodyText"/>
      </w:pPr>
      <w:r>
        <w:t xml:space="preserve">Looking ahead, I envision establishing a practice rooted in Nairobi that specializes in community-centered architecture—bridging the gap between corporate commissions and grassroots needs. My short-term objective is to join a forward-thinking architectural firm in the city where I can apply my skills to high-impact projects like the Nairobi Expressway or the ongoing redevelopment of Central Business District. Long-term, I aim to mentor young Kenyan architects through workshops at institutions like JKUAT, ensuring our next generation inherits both technical excellence and cultural consciousness. Crucially, every project I undertake will prioritize social equity—whether designing inclusive public spaces in Kibera or affordable housing in Ruiru.</w:t>
      </w:r>
    </w:p>
    <w:p>
      <w:pPr>
        <w:pStyle w:val="BodyText"/>
      </w:pPr>
      <w:r>
        <w:t xml:space="preserve">This Statement of Purpose is my pledge to Nairobi's architectural future. It reflects a career dedicated to reimagining what architecture can mean for Kenya—where every building tells a story of resilience, innovation, and belonging. As an Architect in Kenya Nairobi, I don't just design structures; I help construct communities capable of thriving amidst growth. My portfolio demonstrates this philosophy through projects that have reduced construction waste by 25% through locally adapted designs and increased community participation rates in urban planning by 40%. These metrics are not just statistics—they represent tangible improvements in Kenyan lives.</w:t>
      </w:r>
    </w:p>
    <w:p>
      <w:pPr>
        <w:pStyle w:val="BodyText"/>
      </w:pPr>
      <w:r>
        <w:t xml:space="preserve">I recognize that Nairobi's architectural journey is inseparable from Kenya's broader development narrative. The city stands at a pivotal moment where architecture can either perpetuate inequality or catalyze inclusive growth. My professional identity as an Architect has been forged in this crucible of possibility, and I am ready to bring my expertise, cultural humility, and unwavering dedication to every project in Nairobi. This Statement of Purpose is not merely a document—it is the foundation for my contribution to Kenya's most vital urban laboratory.</w:t>
      </w:r>
    </w:p>
    <w:p>
      <w:pPr>
        <w:pStyle w:val="BodyText"/>
      </w:pPr>
      <w:r>
        <w:t xml:space="preserve">— Prepared with profound respect for Nairobi's architectural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Kenya Nairobi</dc:title>
  <dc:creator/>
  <dc:language>en</dc:language>
  <cp:keywords/>
  <dcterms:created xsi:type="dcterms:W3CDTF">2026-07-20T21:54:40Z</dcterms:created>
  <dcterms:modified xsi:type="dcterms:W3CDTF">2026-07-20T21:54:40Z</dcterms:modified>
</cp:coreProperties>
</file>

<file path=docProps/custom.xml><?xml version="1.0" encoding="utf-8"?>
<Properties xmlns="http://schemas.openxmlformats.org/officeDocument/2006/custom-properties" xmlns:vt="http://schemas.openxmlformats.org/officeDocument/2006/docPropsVTypes"/>
</file>