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6347e920f513cd81859098499483430aaab4e38"/>
    <w:p>
      <w:pPr>
        <w:pStyle w:val="Heading1"/>
      </w:pPr>
      <w:r>
        <w:t xml:space="preserve">Statement of Purpose: Advancing Sustainable Architecture in New Zealand Auckland</w:t>
      </w:r>
    </w:p>
    <w:p>
      <w:pPr>
        <w:pStyle w:val="FirstParagraph"/>
      </w:pPr>
      <w:r>
        <w:t xml:space="preserve">I am writing this Statement of Purpose to express my profound commitment to pursuing a professional career as an Architect within the dynamic urban landscape of New Zealand Auckland. My journey in architecture has been driven by a deep appreciation for how built environments shape human experiences, cultural identity, and ecological resilience—principles I believe are especially vital in Auckland's unique context as Aotearoa New Zealand's largest city and a UNESCO City of Design. This Statement of Purpose details my academic foundation, professional philosophy, and unwavering dedication to contributing meaningfully to the architectural evolution of New Zealand Auckland.</w:t>
      </w:r>
    </w:p>
    <w:p>
      <w:pPr>
        <w:pStyle w:val="BodyText"/>
      </w:pPr>
      <w:r>
        <w:t xml:space="preserve">My formal education at the University of Sydney’s Faculty of Architecture, Design and Planning provided rigorous training in sustainable design methodologies and cultural responsiveness. During my Master’s program, I completed a thesis examining adaptive reuse strategies for heritage buildings in rapidly growing Pacific Islander communities—directly aligning with Auckland’s demographic reality where over 30% of residents identify as Māori or Pasifika. This research culminated in a portfolio of proposals that reimagined historic structures like the former Auckland Town Hall Annex as community hubs, integrating wāhi tapu (sacred sites) principles with contemporary functionality. My academic work was recognized through the Sydney Institute of Architecture’s Sustainability Innovation Award, underscoring my commitment to architecture that honors both people and place.</w:t>
      </w:r>
    </w:p>
    <w:p>
      <w:pPr>
        <w:pStyle w:val="BodyText"/>
      </w:pPr>
      <w:r>
        <w:t xml:space="preserve">Professionally, I spent four years at Hames Sharley Architects in Melbourne, where I contributed to projects spanning mixed-use developments and public infrastructure. However, it was my six-month consultancy with the Auckland Council’s Urban Design Unit in 2023 that crystallized my purpose for New Zealand Auckland. Working on the Te Whau Riverfront Masterplan, I collaborated with mana whenua (Māori tribes) to design inclusive waterfront spaces reflecting tūpuna (ancestral) narratives. This experience taught me that successful architecture in New Zealand Auckland requires more than technical skill—it demands kaitiakitanga (guardianship), cultural humility, and an understanding of the city’s seismic challenges and climate vulnerabilities. I co-designed a flood-resilient community garden at Otara, using recycled local materials to create spaces for kūmara (sweet potato) cultivation that also serve as stormwater management features. This project was later featured in New Zealand Architecture Today as a model for socially engaged design.</w:t>
      </w:r>
    </w:p>
    <w:p>
      <w:pPr>
        <w:pStyle w:val="BodyText"/>
      </w:pPr>
      <w:r>
        <w:t xml:space="preserve">What draws me specifically to New Zealand Auckland is its unprecedented convergence of challenges and opportunities. As an Architect, I am energized by the city’s status as a global leader in sustainable urbanism—evident in initiatives like the Auckland Plan 2050, which targets carbon neutrality by 2050. Yet I recognize that true progress requires moving beyond policy to tangible practice. Auckland’s distinctive topography (with its volcanic cones and coastal corridors), diverse population, and urgent need for affordable housing present a canvas where architecture must be both inventive and deeply contextual. My approach—rooted in the Māori concept of whakapapa (genealogy)—sees every building as connected to land, people, and history. For instance, I envision designing low-carbon housing in the Manukau region that uses local timber from sustainably managed forests and incorporates Māori weaving patterns into structural elements, transforming functionality into cultural expression.</w:t>
      </w:r>
    </w:p>
    <w:p>
      <w:pPr>
        <w:pStyle w:val="BodyText"/>
      </w:pPr>
      <w:r>
        <w:t xml:space="preserve">Moreover, the New Zealand architectural landscape offers unparalleled potential for innovation through its regulatory frameworks. The Building Code’s emphasis on resilience (particularly regarding earthquakes) and the Resource Management Act’s focus on environmental protection create a fertile ground for pioneering solutions. I am particularly eager to engage with Auckland Council’s Climate Action Plan and contribute to projects like the proposed Te Tātua a Riukiuta Regional Park, where architecture must balance ecological restoration with public access. My proficiency in BIM software and parametric design tools positions me to deliver complex projects efficiently while maintaining cultural sensitivity—a critical skill in New Zealand Auckland’s collaborative design environment.</w:t>
      </w:r>
    </w:p>
    <w:p>
      <w:pPr>
        <w:pStyle w:val="BodyText"/>
      </w:pPr>
      <w:r>
        <w:t xml:space="preserve">I acknowledge that my journey as an Architect is not merely about constructing buildings but fostering communities. In Auckland, where social equity gaps persist across neighborhoods like Mangere and Ōtāhuhu, architecture must be a tool for justice. My future goals include founding a practice specializing in community-led development—partnering with iwi (tribes) and local councils to co-design projects that prioritize wellbeing over profit. Specifically, I aim to develop the first certified passive-house housing cooperative in the South Auckland corridor, using modular construction techniques to accelerate delivery while keeping costs accessible. This initiative would directly support New Zealand’s goal of addressing its housing crisis through sustainable means.</w:t>
      </w:r>
    </w:p>
    <w:p>
      <w:pPr>
        <w:pStyle w:val="BodyText"/>
      </w:pPr>
      <w:r>
        <w:t xml:space="preserve">My commitment extends beyond professional practice to active participation in Aotearoa New Zealand’s architectural community. I plan to engage with the New Zealand Institute of Architects (NZIA) Auckland Chapter, volunteer for Te Papa Tongarewa’s cultural heritage projects, and mentor Māori and Pasifika students through the Architecture Students’ Association. I have already initiated correspondence with architect Tania Jardine from WSP Aotearoa—a leader in culturally responsive design—to discuss potential collaborations on her upcoming Waitematā Harbour revitalization project. These connections reflect my understanding that thriving as an Architect in New Zealand Auckland requires relational work alongside technical expertise.</w:t>
      </w:r>
    </w:p>
    <w:p>
      <w:pPr>
        <w:pStyle w:val="BodyText"/>
      </w:pPr>
      <w:r>
        <w:t xml:space="preserve">Finally, this Statement of Purpose embodies my conviction that architecture is not a solitary art but a collective responsibility. I am prepared to contribute immediately to the evolving narrative of New Zealand Auckland as an inclusive, resilient, and culturally rich city. My background in sustainable design systems, cross-cultural collaboration experience, and deep respect for kaitiakitanga position me to become not just another Architect in this vibrant landscape—but a catalyst for meaningful change. I am eager to bring my skills to Aotearoa’s forefront of architectural innovation, where every building we create can honor the past while shaping a more equitable future. The opportunity to contribute as an Architect in New Zealand Auckland represents not merely a career step, but the embodiment of everything I have trained for.</w:t>
      </w:r>
    </w:p>
    <w:p>
      <w:pPr>
        <w:pStyle w:val="BodyText"/>
      </w:pPr>
      <w:r>
        <w:t xml:space="preserve">In closing, this Statement of Purpose reaffirms my readiness to immerse myself fully in Auckland’s architectural ecosystem. I seek not only to build structures but to weave them into the living fabric of New Zealand Auckland—a city where architecture breathes with its people, responds to its land, and anticipates generations yet unwritten.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New Zealand Auckland</dc:title>
  <dc:creator/>
  <dc:language>en</dc:language>
  <cp:keywords/>
  <dcterms:created xsi:type="dcterms:W3CDTF">2026-07-24T19:17:17Z</dcterms:created>
  <dcterms:modified xsi:type="dcterms:W3CDTF">2026-07-24T19:17:17Z</dcterms:modified>
</cp:coreProperties>
</file>

<file path=docProps/custom.xml><?xml version="1.0" encoding="utf-8"?>
<Properties xmlns="http://schemas.openxmlformats.org/officeDocument/2006/custom-properties" xmlns:vt="http://schemas.openxmlformats.org/officeDocument/2006/docPropsVTypes"/>
</file>