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Nigeria</w:t>
      </w:r>
      <w:r>
        <w:t xml:space="preserve"> </w:t>
      </w:r>
      <w:r>
        <w:t xml:space="preserve">Lagos</w:t>
      </w:r>
    </w:p>
    <w:bookmarkStart w:id="20" w:name="Xf3054df68822a5a4b16538b30a02e3c97ac1344"/>
    <w:p>
      <w:pPr>
        <w:pStyle w:val="Heading1"/>
      </w:pPr>
      <w:r>
        <w:t xml:space="preserve">Statement of Purpose: Dedicated Architectual Excellence for Nigeria's Urban Future in Lagos</w:t>
      </w:r>
    </w:p>
    <w:p>
      <w:pPr>
        <w:pStyle w:val="FirstParagraph"/>
      </w:pPr>
      <w:r>
        <w:t xml:space="preserve">As a passionate and purpose-driven Architect, I submit this Statement of Purpose to articulate my unwavering commitment to transforming the built environment of Nigeria Lagos. My journey toward becoming an Architect has been meticulously shaped by the unique challenges and vibrant potential of Africa's most populous city. This document is not merely an academic requirement—it is a testament to my professional identity, grounded in the urgent need for innovative, sustainable, and culturally resonant architecture within Nigeria Lagos.</w:t>
      </w:r>
    </w:p>
    <w:p>
      <w:pPr>
        <w:pStyle w:val="BodyText"/>
      </w:pPr>
      <w:r>
        <w:t xml:space="preserve">Nigeria Lagos represents a crucible of urban dynamism where architectural practice transcends aesthetics to become a catalyst for social equity and economic resilience. With its population exceeding 21 million, rapid urbanization, persistent flooding challenges, and the stark contrast between gleaming high-rises and sprawling informal settlements, Lagos demands an Architect who understands context as deeply as technical skill. My academic foundation at the University of Lagos (UNILAG), where I earned my Bachelor of Science in Architecture with distinction, immersed me in courses like "Urban Design for Tropical Climates" and "Sustainable Building Technologies." These studies directly confronted the realities of Lagos: how to design structures that withstand monsoonal rains, optimize natural ventilation in humid conditions, and integrate seamlessly with existing informal fabric. My final-year thesis on "Adaptive Reuse of Industrial Heritage Sites in Surulere for Affordable Housing" was born from observing Lagosian communities' ingenious survival strategies—a project that earned commendation from the Nigerian Institute of Architects (NIA) Lagos Chapter.</w:t>
      </w:r>
    </w:p>
    <w:p>
      <w:pPr>
        <w:pStyle w:val="BodyText"/>
      </w:pPr>
      <w:r>
        <w:t xml:space="preserve">My professional practice further cemented my dedication to Nigeria’s urban landscape. As a Junior Architect at Adebayo &amp; Partners in Ikeja, I contributed to the master planning of the Eko Atlantic City Phase 2 infrastructure, focusing on flood mitigation systems and community-centric public spaces. This project underscored how an Architect must navigate complex stakeholder dynamics—from government agencies like LASEPA (Lagos State Environmental Protection Agency) to grassroots community groups—while prioritizing environmental integrity. I witnessed firsthand how poorly conceived developments exacerbate Lagos’ drainage crises; thus, I championed the incorporation of permeable pavements and green roofs in our proposals, directly addressing the city's climate vulnerabilities. Beyond technical execution, I co-organized a community workshop in Makoko with local leaders to gather input on housing designs, reinforcing my belief that meaningful architecture must emerge from participatory processes rooted in Lagosian lived experiences.</w:t>
      </w:r>
    </w:p>
    <w:p>
      <w:pPr>
        <w:pStyle w:val="BodyText"/>
      </w:pPr>
      <w:r>
        <w:t xml:space="preserve">What distinguishes my approach as an Architect is my refusal to treat Nigeria Lagos as a generic urban case study. I recognize its distinct cultural rhythm—where Yoruba heritage informs spatial relationships, and the energy of markets like Surulere shapes human movement. This awareness guides every design decision: selecting locally sourced materials like adobe bricks to reduce costs and carbon footprint, or incorporating traditional "agbo" courtyard layouts for natural cooling. My research on "Low-Cost Housing Innovations in Lagos Informal Settlements," presented at the 2023 NIA National Conference, emphasized that sustainability in Nigeria is inseparable from affordability and cultural continuity. An Architect serving Lagos cannot merely comply with building codes; they must innovate within the constraints of a city where 65% of residents live in unplanned settlements (World Bank, 2023).</w:t>
      </w:r>
    </w:p>
    <w:p>
      <w:pPr>
        <w:pStyle w:val="BodyText"/>
      </w:pPr>
      <w:r>
        <w:t xml:space="preserve">My aspiration as an Architect is to establish a practice centered on scalable, community-driven solutions for Nigeria’s urban challenges. I envision leading projects like the "Lagos Resilience Hub"—a network of modular community centers across Apapa and Badia that double as flood shelters, solar-powered clinics, and vocational training spaces. This concept directly responds to Lagos’ dual crises of environmental fragility and inadequate social infrastructure. To realize this vision, I seek advanced training at the prestigious Lagos School of Architecture (LSA) to deepen my expertise in climate-responsive design methodologies specifically calibrated for Nigeria's coastal megacity. The LSA’s focus on "Adaptive Urbanism" aligns perfectly with my conviction that architecture must evolve as rapidly as Lagos itself.</w:t>
      </w:r>
    </w:p>
    <w:p>
      <w:pPr>
        <w:pStyle w:val="BodyText"/>
      </w:pPr>
      <w:r>
        <w:t xml:space="preserve">Why Nigeria? Why Lagos? Because this city is the epicenter of Africa’s architectural awakening—a place where every project carries weight beyond walls and steel. To build in Nigeria is to engage with a nation reclaiming its narrative; to build in Lagos is to confront the future head-on. As an Architect, I reject the notion that excellence must come at the cost of accessibility. My work will reflect Lagos’ spirit: dynamic, resilient, and unapologetically Nigerian. I am not seeking a job in Lagos—I am committing my professional life to its growth as an Architect who understands that our buildings are not just structures but vessels for collective hope.</w:t>
      </w:r>
    </w:p>
    <w:p>
      <w:pPr>
        <w:pStyle w:val="BodyText"/>
      </w:pPr>
      <w:r>
        <w:t xml:space="preserve">This Statement of Purpose embodies my pledge: to elevate the practice of Architecture in Nigeria through solutions born from Lagos’ heartbeat. I will bring to every site, every community, and every challenge the dedication of a native son—trained globally, rooted locally. My ambition is clear: to leave behind not just buildings, but enduring legacies that make Lagos a model for sustainable urban living across Africa. In Nigeria Lagos, where the future is being built daily, I am ready to be part of that transformation—not as an observer, but as a committed Architect.</w:t>
      </w:r>
    </w:p>
    <w:p>
      <w:pPr>
        <w:pStyle w:val="BodyText"/>
      </w:pPr>
      <w:r>
        <w:t xml:space="preserve">Thank you for considering my application. I eagerly await the opportunity to contribute my vision and skills to Nigeria’s architectural renaissance in Lagos.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Nigeria Lagos</dc:title>
  <dc:creator/>
  <dc:language>en</dc:language>
  <cp:keywords/>
  <dcterms:created xsi:type="dcterms:W3CDTF">2025-12-08T14:29:18Z</dcterms:created>
  <dcterms:modified xsi:type="dcterms:W3CDTF">2025-12-08T14:29:18Z</dcterms:modified>
</cp:coreProperties>
</file>

<file path=docProps/custom.xml><?xml version="1.0" encoding="utf-8"?>
<Properties xmlns="http://schemas.openxmlformats.org/officeDocument/2006/custom-properties" xmlns:vt="http://schemas.openxmlformats.org/officeDocument/2006/docPropsVTypes"/>
</file>