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4e9f0fb747e022524c1f21a323f971a20ae99bb"/>
    <w:p>
      <w:pPr>
        <w:pStyle w:val="Heading2"/>
      </w:pPr>
      <w:r>
        <w:t xml:space="preserve">Architectural Commitment to Sustainable Urban Transformation in Peru Lima</w:t>
      </w:r>
    </w:p>
    <w:p>
      <w:pPr>
        <w:pStyle w:val="FirstParagraph"/>
      </w:pPr>
      <w:r>
        <w:t xml:space="preserve">As an aspiring Architect with a decade of international design experience, I present this Statement of Purpose to formally articulate my dedication to contributing to the architectural evolution of</w:t>
      </w:r>
      <w:r>
        <w:t xml:space="preserve"> </w:t>
      </w:r>
      <w:r>
        <w:rPr>
          <w:iCs/>
          <w:i/>
        </w:rPr>
        <w:t xml:space="preserve">Peru Lima</w:t>
      </w:r>
      <w:r>
        <w:t xml:space="preserve">. My journey has been defined by a profound respect for cultural context, structural resilience, and human-centered spaces – principles I believe are essential for Lima's future. Having studied at the prestigious Pontificia Universidad Católica del Perú during my undergraduate years and later collaborating with firms across Latin America, I have witnessed firsthand the unique challenges and opportunities this vibrant city presents. This Statement of Purpose outlines my vision to merge global architectural expertise with local wisdom to shape a more sustainable, equitable, and culturally resonant Lima.</w:t>
      </w:r>
    </w:p>
    <w:p>
      <w:pPr>
        <w:pStyle w:val="BodyText"/>
      </w:pPr>
      <w:r>
        <w:t xml:space="preserve">My academic foundation in architecture began at the School of Architecture at Pontificia Universidad Católica del Perú (PUCP), where I immersed myself in the study of Andean construction techniques and colonial urban patterns. Courses like "Urban Morphology of Historic Lima" and "Seismic-Resistant Design for Coastal Cities" ignited my passion for contextually responsive architecture. I graduated with honors, completing a thesis titled "Reinterpreting *Huacas* in Contemporary Residential Design," which explored how pre-Hispanic spatial principles could inform modern housing solutions for Lima's rapidly expanding informal settlements. This research, conducted through fieldwork across the historic center and peripheral neighborhoods like Villa El Salvador, revealed how deeply architecture must engage with local history to be truly meaningful.</w:t>
      </w:r>
    </w:p>
    <w:p>
      <w:pPr>
        <w:pStyle w:val="BodyText"/>
      </w:pPr>
      <w:r>
        <w:t xml:space="preserve">Following my studies, I honed my professional skills at Foster + Partners in London before joining a Lima-based firm specializing in social housing. For three years, I contributed to the "Vivienda Popular Integral" project, designing earthquake-resistant community centers in Miraflores and San Martín de Porres. This experience taught me that sustainable architecture must address both physical vulnerability and social fragmentation. In Lima, where 40% of residents live in informal settlements facing seismic risks, my work focused on integrating local materials like adobe and bamboo with modern engineering – a practice deeply rooted in the wisdom of *Peruvian* craftsmanship I observed from elders in Chosica. Witnessing how these structures became community hubs, not just shelters, crystallized my belief that an Architect must be both engineer and cultural mediator.</w:t>
      </w:r>
    </w:p>
    <w:p>
      <w:pPr>
        <w:pStyle w:val="BodyText"/>
      </w:pPr>
      <w:r>
        <w:t xml:space="preserve">What draws me specifically to</w:t>
      </w:r>
      <w:r>
        <w:t xml:space="preserve"> </w:t>
      </w:r>
      <w:r>
        <w:rPr>
          <w:iCs/>
          <w:i/>
        </w:rPr>
        <w:t xml:space="preserve">Peru Lima</w:t>
      </w:r>
      <w:r>
        <w:t xml:space="preserve"> </w:t>
      </w:r>
      <w:r>
        <w:t xml:space="preserve">is its position as a crossroads of innovation and tradition. The city’s colonial grid, modernist expressions from the 1950s, and contemporary eco-architecture coexist in a dynamic tension that demands nuanced solutions. Recent urban challenges – including coastal erosion threatening the entire Pacific coastline, water scarcity impacting 3 million residents, and housing shortages for Lima’s expanding population – require Architectural strategies that balance preservation with radical adaptation. I am particularly inspired by projects like the Parque de la Reserva’s adaptive reuse and Lima's new "Green Belt" initiative. However, I see a critical gap: too many designs prioritize aesthetics over community integration. My approach centers on participatory design workshops where residents co-create solutions – as demonstrated in my work with women-led cooperatives in Chacra del Pueblo, where we transformed vacant lots into community gardens with rainwater harvesting systems.</w:t>
      </w:r>
    </w:p>
    <w:p>
      <w:pPr>
        <w:pStyle w:val="BodyText"/>
      </w:pPr>
      <w:r>
        <w:t xml:space="preserve">My professional philosophy aligns with Lima’s emerging priorities. I have studied the city's new Urban Mobility Plan and climate action strategies, recognizing that architecture must extend beyond buildings to shape infrastructure networks. For instance, I proposed a pilot project for "Vertical Gardens on High-Rise Facades" in the Surco district – not only reducing urban heat but creating micro-habitats for native pollinators like the *Pájaro de Fuego* (firebird). This concept integrates ecological science with cultural symbolism, drawing from Inca agricultural terrace principles. I am equally committed to leveraging digital tools: my recent use of BIM for the Huaca Pucllana Cultural Center renovation allowed us to digitally reconstruct pre-Hispanic layers while preserving archaeological integrity – a method I plan to scale across Lima’s historic zones.</w:t>
      </w:r>
    </w:p>
    <w:p>
      <w:pPr>
        <w:pStyle w:val="BodyText"/>
      </w:pPr>
      <w:r>
        <w:t xml:space="preserve">The significance of this Statement of Purpose lies in its specificity. It is not merely an academic exercise but a roadmap for actionable change in</w:t>
      </w:r>
      <w:r>
        <w:t xml:space="preserve"> </w:t>
      </w:r>
      <w:r>
        <w:rPr>
          <w:iCs/>
          <w:i/>
        </w:rPr>
        <w:t xml:space="preserve">Peru Lima</w:t>
      </w:r>
      <w:r>
        <w:t xml:space="preserve">. My immediate goal is to establish a collaborative practice focused on resilient community architecture – starting with the vulnerable coastal district of Breña, where sea-level rise displaces 15,000 families annually. I propose a "Lima Resilience Lab" that partners with local universities (including Universidad de Lima and UNMSM), indigenous groups like the *Yanakuna* collective, and municipal planners to develop: 1) Affordable flood-mitigation housing using recycled materials; 2) Solar-powered water purification systems for informal settlements; and 3) Cultural heritage corridors connecting historical sites with contemporary public spaces. This initiative directly responds to Lima’s official "Metropolitan Development Plan" priorities.</w:t>
      </w:r>
    </w:p>
    <w:p>
      <w:pPr>
        <w:pStyle w:val="BodyText"/>
      </w:pPr>
      <w:r>
        <w:t xml:space="preserve">Beyond technical execution, I recognize that an Architect in</w:t>
      </w:r>
      <w:r>
        <w:t xml:space="preserve"> </w:t>
      </w:r>
      <w:r>
        <w:rPr>
          <w:iCs/>
          <w:i/>
        </w:rPr>
        <w:t xml:space="preserve">Peru Lima</w:t>
      </w:r>
      <w:r>
        <w:t xml:space="preserve"> </w:t>
      </w:r>
      <w:r>
        <w:t xml:space="preserve">must navigate complex socio-political landscapes. My experience mediating between government officials and community leaders during the *Sistema de Agua Potable* project taught me that trust is as vital as blueprints. I will prioritize ethical transparency – ensuring all projects undergo rigorous social impact assessments – because architecture in Peru’s context cannot succeed without community ownership.</w:t>
      </w:r>
    </w:p>
    <w:p>
      <w:pPr>
        <w:pStyle w:val="BodyText"/>
      </w:pPr>
      <w:r>
        <w:t xml:space="preserve">Ultimately, my vision transcends individual buildings. I aspire to become a catalyst for systemic change where architectural practice elevates Lima’s identity as a city that honors its past while courageously innovating for climate resilience. This Statement of Purpose is not an endpoint but the first step in building that future – one where every design choice reflects respect for the earth, history, and people of</w:t>
      </w:r>
      <w:r>
        <w:t xml:space="preserve"> </w:t>
      </w:r>
      <w:r>
        <w:rPr>
          <w:iCs/>
          <w:i/>
        </w:rPr>
        <w:t xml:space="preserve">Peru Lima</w:t>
      </w:r>
      <w:r>
        <w:t xml:space="preserve">. I bring to this mission not only technical expertise but a deep understanding of how architecture can heal communities fractured by inequality. My commitment is absolute: to serve as an Architect who does not just build in Lima, but builds *for* Lima.</w:t>
      </w:r>
    </w:p>
    <w:p>
      <w:pPr>
        <w:pStyle w:val="BodyText"/>
      </w:pPr>
      <w:r>
        <w:t xml:space="preserve">Signed,</w:t>
      </w:r>
    </w:p>
    <w:p>
      <w:pPr>
        <w:pStyle w:val="BodyText"/>
      </w:pPr>
      <w:r>
        <w:t xml:space="preserve">Alexandra Mendoza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Peru Lima</dc:title>
  <dc:creator/>
  <dc:language>en</dc:language>
  <cp:keywords/>
  <dcterms:created xsi:type="dcterms:W3CDTF">2026-05-01T21:28:23Z</dcterms:created>
  <dcterms:modified xsi:type="dcterms:W3CDTF">2026-05-01T21:28:23Z</dcterms:modified>
</cp:coreProperties>
</file>

<file path=docProps/custom.xml><?xml version="1.0" encoding="utf-8"?>
<Properties xmlns="http://schemas.openxmlformats.org/officeDocument/2006/custom-properties" xmlns:vt="http://schemas.openxmlformats.org/officeDocument/2006/docPropsVTypes"/>
</file>