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Senegal</w:t>
      </w:r>
      <w:r>
        <w:t xml:space="preserve"> </w:t>
      </w:r>
      <w:r>
        <w:t xml:space="preserve">Dakar</w:t>
      </w:r>
    </w:p>
    <w:bookmarkStart w:id="26" w:name="X7b1628957a2cdcf5af7bf428051d5ba12515219"/>
    <w:p>
      <w:pPr>
        <w:pStyle w:val="Heading1"/>
      </w:pPr>
      <w:r>
        <w:t xml:space="preserve">Statement of Purpose: Cultivating Sustainable Futures as an Architect in Senegal Dakar</w:t>
      </w:r>
    </w:p>
    <w:p>
      <w:pPr>
        <w:pStyle w:val="FirstParagraph"/>
      </w:pPr>
      <w:r>
        <w:t xml:space="preserve">As I prepare to submit this Statement of Purpose, I do so with profound reverence for the architectural challenges and opportunities that define Senegal's capital city, Dakar. My journey toward becoming a transformative Architect has been meticulously shaped by a commitment to contextual design, cultural preservation, and sustainable innovation – principles that resonate most powerfully within the dynamic urban landscape of Senegal Dakar. This document articulates my professional ethos, academic foundation, and unwavering dedication to contributing meaningfully to Dakar's architectural evolution.</w:t>
      </w:r>
    </w:p>
    <w:bookmarkStart w:id="20" w:name="X64ef60e0a44d933af11656a1b24a952fb91e947"/>
    <w:p>
      <w:pPr>
        <w:pStyle w:val="Heading2"/>
      </w:pPr>
      <w:r>
        <w:t xml:space="preserve">Rooted in Cultural Understanding: The Foundation of My Architectural Philosophy</w:t>
      </w:r>
    </w:p>
    <w:p>
      <w:pPr>
        <w:pStyle w:val="FirstParagraph"/>
      </w:pPr>
      <w:r>
        <w:t xml:space="preserve">My passion for architecture was ignited not through textbook theories alone, but through immersive experiences in West African communities during my undergraduate studies. I spent six months documenting traditional building techniques in rural Senegal – observing how Wolof and Serer communities utilize earth-based materials to create structures that harmonize with Dakar's tropical climate. This firsthand engagement revealed that true architectural excellence in Senegal Dakar must transcend aesthetics; it demands a deep dialogue with local knowledge systems. I documented these practices for my thesis, "Adaptive Vernacular Architecture in Coastal West Africa," which culminated in a framework for integrating traditional earth construction with contemporary engineering standards – a methodology I now believe is essential for resilient urban development in Dakar.</w:t>
      </w:r>
    </w:p>
    <w:bookmarkEnd w:id="20"/>
    <w:bookmarkStart w:id="21" w:name="academic-rigor-and-contextual-expertise"/>
    <w:p>
      <w:pPr>
        <w:pStyle w:val="Heading2"/>
      </w:pPr>
      <w:r>
        <w:t xml:space="preserve">Academic Rigor and Contextual Expertise</w:t>
      </w:r>
    </w:p>
    <w:p>
      <w:pPr>
        <w:pStyle w:val="FirstParagraph"/>
      </w:pPr>
      <w:r>
        <w:t xml:space="preserve">My Master of Architecture degree from the University of Manchester, specializing in Sustainable Urban Design, equipped me with technical proficiency while emphasizing context-sensitive practice. Crucially, I completed a research fellowship at Dakar's Institut Supérieur des Arts (ISA), where I analyzed how rapid urbanization in Senegal Dakar strains infrastructure and displaces communities. This led to my publication "Dakar's Fractured Fabric: Informal Settlements as Catalysts for Inclusive Design," which proposed community-led housing models using locally sourced materials. The research wasn't academic – it involved co-design workshops with residents of Pikine, a Dakar suburb facing severe housing shortages, where we developed prototype structures that improved ventilation by 40% while reducing construction costs by 30%. This experience cemented my belief that an Architect in Senegal Dakar must be both a technical expert and a compassionate collaborator.</w:t>
      </w:r>
    </w:p>
    <w:bookmarkEnd w:id="21"/>
    <w:bookmarkStart w:id="22" w:name="X1a265dead1be4ee01d5947576af64ab838d56a3"/>
    <w:p>
      <w:pPr>
        <w:pStyle w:val="Heading2"/>
      </w:pPr>
      <w:r>
        <w:t xml:space="preserve">Why Senegal Dakar? The Imperative of Place-Based Architecture</w:t>
      </w:r>
    </w:p>
    <w:p>
      <w:pPr>
        <w:pStyle w:val="FirstParagraph"/>
      </w:pPr>
      <w:r>
        <w:t xml:space="preserve">Dakar represents a critical nexus where Africa's architectural future is being shaped. As the economic engine of West Africa, it faces unprecedented pressure: rising sea levels threatening coastal neighborhoods like Ngor, an urban population growing by 150,000 people annually, and a built environment where 65% of housing remains informal (World Bank 2023). My commitment to work specifically in Senegal Dakar arises from understanding that generic global solutions fail here. The city's unique challenges – from the corrosive salt air demanding specialized materials to the cultural significance of communal spaces like Dakar's Place de la Liberté – require Architectural interventions grounded in local realities. I am not drawn to Dakar as a project site; I see it as a living laboratory where sustainable, culturally resonant architecture can model how African cities might thrive amid climate change and demographic shifts.</w:t>
      </w:r>
    </w:p>
    <w:bookmarkEnd w:id="22"/>
    <w:bookmarkStart w:id="23" w:name="X279f5cb15cf89b1b7210bcd55b9d32c8985b378"/>
    <w:p>
      <w:pPr>
        <w:pStyle w:val="Heading2"/>
      </w:pPr>
      <w:r>
        <w:t xml:space="preserve">Professional Trajectory: Bridging Global Standards with Local Imperatives</w:t>
      </w:r>
    </w:p>
    <w:p>
      <w:pPr>
        <w:pStyle w:val="FirstParagraph"/>
      </w:pPr>
      <w:r>
        <w:t xml:space="preserve">My professional journey has been a deliberate preparation for this moment. As an Architect at Hargreaves Jones International in London, I contributed to the £15 million renovation of the African Union headquarters in Addis Ababa – a project that taught me how to navigate complex political landscapes while centering community needs. However, it was my volunteer work with Habitat for Humanity Senegal during Dakar's 2022 flood crisis that crystallized my purpose. Working alongside local masons in the Fann district, I saw how traditional techniques like "terre crue" (raw earth) construction could be adapted to modern safety standards, creating homes resilient to heavy rains while preserving cultural identity. This reinforced my conviction that an Architect in Senegal Dakar must be a facilitator – translating global best practices into locally appropriate solutions without erasing cultural memory.</w:t>
      </w:r>
    </w:p>
    <w:bookmarkEnd w:id="23"/>
    <w:bookmarkStart w:id="24" w:name="Xdacbb47f8f00a2b61c74ad4ae4aa79db12932ae"/>
    <w:p>
      <w:pPr>
        <w:pStyle w:val="Heading2"/>
      </w:pPr>
      <w:r>
        <w:t xml:space="preserve">My Vision: Architectural Contributions for Dakar's Tomorrow</w:t>
      </w:r>
    </w:p>
    <w:p>
      <w:pPr>
        <w:pStyle w:val="FirstParagraph"/>
      </w:pPr>
      <w:r>
        <w:t xml:space="preserve">In Senegal Dakar, I envision becoming part of a new generation of Architects who redefine urban resilience. My immediate project focus centers on the "Dakar Resilience Corridor" initiative – a community-led network transforming neglected waterfront zones into climate-adaptive neighborhoods. Leveraging my research in earth architecture and participatory design, I propose integrating flood-resistant housing with solar-powered community hubs that serve as both cultural centers and emergency shelters. Crucially, this model would train local artisans in sustainable building techniques, ensuring knowledge transfer beyond project completion. My long-term vision extends to advocating for policy changes that prioritize "adaptive reuse" of Dakar's historic structures – preserving the colonial-era buildings along Avenue de la Liberté while infusing them with modern functionality – thus preventing the erasure of Senegal's layered architectural narrative.</w:t>
      </w:r>
    </w:p>
    <w:bookmarkEnd w:id="24"/>
    <w:bookmarkStart w:id="25" w:name="X0e7987303812195f8db3d94c660f659651a055d"/>
    <w:p>
      <w:pPr>
        <w:pStyle w:val="Heading2"/>
      </w:pPr>
      <w:r>
        <w:t xml:space="preserve">Conclusion: A Commitment Anchored in Dakar</w:t>
      </w:r>
    </w:p>
    <w:p>
      <w:pPr>
        <w:pStyle w:val="FirstParagraph"/>
      </w:pPr>
      <w:r>
        <w:t xml:space="preserve">This Statement of Purpose is not merely an application; it is a covenant. I pledge to approach every project in Senegal Dakar with humility, recognizing that the most profound architectural contributions emerge from listening first. As an Architect, my role extends beyond designing structures – it encompasses healing urban fractures, honoring ancestral wisdom, and building with communities rather than for them. Dakar's vibrant energy – the call to prayer echoing beside modern skyscrapers at dusk, the bustling markets overflowing with locally crafted materials – is not just a backdrop for my work; it is the very essence of my purpose. I seek not just to practice architecture in Senegal Dakar, but to become an integral voice in shaping its built environment with dignity, sustainability, and cultural reverence. The future of Dakar's skyline depends on Architects who understand that true innovation begins with deep respect for place. I am ready to contribute my skills, my passion, and my unwavering commitment to this vision.</w:t>
      </w:r>
    </w:p>
    <w:p>
      <w:pPr>
        <w:pStyle w:val="BodyText"/>
      </w:pPr>
      <w:r>
        <w:t xml:space="preserve">With profound dedication to the architectural future of Senegal Dakar,</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Senegal Dakar</dc:title>
  <dc:creator/>
  <dc:language>en</dc:language>
  <cp:keywords/>
  <dcterms:created xsi:type="dcterms:W3CDTF">2026-07-19T20:09:43Z</dcterms:created>
  <dcterms:modified xsi:type="dcterms:W3CDTF">2026-07-19T20:09:43Z</dcterms:modified>
</cp:coreProperties>
</file>

<file path=docProps/custom.xml><?xml version="1.0" encoding="utf-8"?>
<Properties xmlns="http://schemas.openxmlformats.org/officeDocument/2006/custom-properties" xmlns:vt="http://schemas.openxmlformats.org/officeDocument/2006/docPropsVTypes"/>
</file>