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0" w:name="Xe76bea75e3c617994867adecf32a34ea034890f"/>
    <w:p>
      <w:pPr>
        <w:pStyle w:val="Heading1"/>
      </w:pPr>
      <w:r>
        <w:t xml:space="preserve">Statement of Purpose: Advancing Architectural Excellence in Spain Barcelona</w:t>
      </w:r>
    </w:p>
    <w:p>
      <w:pPr>
        <w:pStyle w:val="FirstParagraph"/>
      </w:pPr>
      <w:r>
        <w:t xml:space="preserve">From the moment I first witnessed the luminous textures of Antoni Gaudí’s Sagrada Família piercing Barcelona’s skyline, I knew my life’s purpose was intertwined with architecture. This city—the crucible of Modernisme, a living testament to human creativity—has not merely inspired my career; it has defined my professional identity as an</w:t>
      </w:r>
      <w:r>
        <w:t xml:space="preserve"> </w:t>
      </w:r>
      <w:r>
        <w:rPr>
          <w:bCs/>
          <w:b/>
        </w:rPr>
        <w:t xml:space="preserve">Architect</w:t>
      </w:r>
      <w:r>
        <w:t xml:space="preserve">. My journey now converges on Spain Barcelona with a singular mission: to contribute meaningfully to its evolving architectural landscape while honoring its rich legacy. This</w:t>
      </w:r>
      <w:r>
        <w:t xml:space="preserve"> </w:t>
      </w:r>
      <w:r>
        <w:rPr>
          <w:bCs/>
          <w:b/>
        </w:rPr>
        <w:t xml:space="preserve">Statement of Purpose</w:t>
      </w:r>
      <w:r>
        <w:t xml:space="preserve"> </w:t>
      </w:r>
      <w:r>
        <w:t xml:space="preserve">articulates why Barcelona is the essential destination for my next phase as a licensed Architect, grounded in my experience, vision, and unwavering commitment to this extraordinary city.</w:t>
      </w:r>
    </w:p>
    <w:p>
      <w:pPr>
        <w:pStyle w:val="BodyText"/>
      </w:pPr>
      <w:r>
        <w:t xml:space="preserve">I am Elena Martínez, an architect with eight years of professional practice spanning Europe’s most dynamic cities. My academic foundation includes a Master’s in Sustainable Urban Design from the Technical University of Madrid, where I specialized in adaptive reuse strategies for historic districts—directly aligning with Barcelona’s ongoing efforts to preserve its cultural fabric while modernizing infrastructure. My early career at a Lisbon-based firm immersed me in Mediterranean climate-responsive design, but it was my two-year consultancy on Barcelona’s</w:t>
      </w:r>
      <w:r>
        <w:t xml:space="preserve"> </w:t>
      </w:r>
      <w:r>
        <w:rPr>
          <w:iCs/>
          <w:i/>
        </w:rPr>
        <w:t xml:space="preserve">Barri Gòtic</w:t>
      </w:r>
      <w:r>
        <w:t xml:space="preserve"> </w:t>
      </w:r>
      <w:r>
        <w:t xml:space="preserve">revitalization project that ignited my profound connection to this city. Working alongside local urban planners, I learned how Barcelona’s unique blend of medieval alleyways, 19th-century Eixample gridiron planning, and contemporary innovation creates unparalleled opportunities for contextual design. This experience taught me that true architectural excellence in</w:t>
      </w:r>
      <w:r>
        <w:t xml:space="preserve"> </w:t>
      </w:r>
      <w:r>
        <w:rPr>
          <w:bCs/>
          <w:b/>
        </w:rPr>
        <w:t xml:space="preserve">Spain Barcelona</w:t>
      </w:r>
      <w:r>
        <w:t xml:space="preserve"> </w:t>
      </w:r>
      <w:r>
        <w:t xml:space="preserve">demands more than technical skill—it requires cultural empathy and a deep understanding of the city’s soul.</w:t>
      </w:r>
    </w:p>
    <w:p>
      <w:pPr>
        <w:pStyle w:val="BodyText"/>
      </w:pPr>
      <w:r>
        <w:t xml:space="preserve">My professional trajectory has been deliberately shaped to prepare me for Barcelona’s specific challenges and opportunities. In my role as Lead Designer at Studio Vía, I spearheaded a zero-carbon housing initiative in Valencia that won the 2023 European Sustainable Architecture Award. The project addressed Barcelona’s urgent need for climate-resilient urban renewal—a priority underscored by the city’s 2030 Climate Neutrality Plan. By integrating passive cooling systems inspired by traditional Catalan</w:t>
      </w:r>
      <w:r>
        <w:t xml:space="preserve"> </w:t>
      </w:r>
      <w:r>
        <w:rPr>
          <w:iCs/>
          <w:i/>
        </w:rPr>
        <w:t xml:space="preserve">patios</w:t>
      </w:r>
      <w:r>
        <w:t xml:space="preserve"> </w:t>
      </w:r>
      <w:r>
        <w:t xml:space="preserve">and solar-responsive facades, we achieved 40% energy reduction while respecting neighborhood aesthetics. This project crystallized my belief that innovation in</w:t>
      </w:r>
      <w:r>
        <w:t xml:space="preserve"> </w:t>
      </w:r>
      <w:r>
        <w:rPr>
          <w:bCs/>
          <w:b/>
        </w:rPr>
        <w:t xml:space="preserve">Spain Barcelona</w:t>
      </w:r>
      <w:r>
        <w:t xml:space="preserve"> </w:t>
      </w:r>
      <w:r>
        <w:t xml:space="preserve">must harmonize with its historical identity. I’ve studied how Gaudí’s organic forms responded to natural light and topography, and how the visionary urban planning of Ildefons Cerdà created walkable, inclusive spaces—principles I now apply to contemporary problems like housing shortages and urban heat islands.</w:t>
      </w:r>
    </w:p>
    <w:p>
      <w:pPr>
        <w:pStyle w:val="BodyText"/>
      </w:pPr>
      <w:r>
        <w:t xml:space="preserve">Why Barcelona? Beyond its architectural heritage, the city represents a global epicenter for design-forward thinking. Barcelona’s commitment to human-scale urbanism, as seen in the transformative</w:t>
      </w:r>
      <w:r>
        <w:t xml:space="preserve"> </w:t>
      </w:r>
      <w:r>
        <w:rPr>
          <w:iCs/>
          <w:i/>
        </w:rPr>
        <w:t xml:space="preserve">22@Barcelona</w:t>
      </w:r>
      <w:r>
        <w:t xml:space="preserve"> </w:t>
      </w:r>
      <w:r>
        <w:t xml:space="preserve">innovation district and ongoing waterfront regeneration of Port Vell, offers an ideal laboratory for my expertise. I am particularly drawn to firms like B+ Arquitectura and Estudio Llopis, whose work on social housing projects—such as the</w:t>
      </w:r>
      <w:r>
        <w:t xml:space="preserve"> </w:t>
      </w:r>
      <w:r>
        <w:rPr>
          <w:iCs/>
          <w:i/>
        </w:rPr>
        <w:t xml:space="preserve">Casa de la Pau</w:t>
      </w:r>
      <w:r>
        <w:t xml:space="preserve"> </w:t>
      </w:r>
      <w:r>
        <w:t xml:space="preserve">in Sant Adrià—demonstrates how architecture can foster community cohesion. Barcelona’s vibrant ecosystem of cultural institutions (the Fundació Joan Miró, Mies van der Rohe Foundation) and its biennial events like the Architecture Biennale provide continuous intellectual nourishment. Most critically, the city operates within Spain’s progressive regulatory framework for sustainable construction—where my LEED AP credentials and EU-wide licensure position me to immediately contribute to high-impact projects.</w:t>
      </w:r>
    </w:p>
    <w:p>
      <w:pPr>
        <w:pStyle w:val="BodyText"/>
      </w:pPr>
      <w:r>
        <w:t xml:space="preserve">I am not merely seeking employment in</w:t>
      </w:r>
      <w:r>
        <w:t xml:space="preserve"> </w:t>
      </w:r>
      <w:r>
        <w:rPr>
          <w:bCs/>
          <w:b/>
        </w:rPr>
        <w:t xml:space="preserve">Spain Barcelona</w:t>
      </w:r>
      <w:r>
        <w:t xml:space="preserve">; I seek partnership with its architectural community. My goal is threefold: First, to collaborate on projects addressing Barcelona’s dual challenges of heritage conservation and equitable urban growth—such as reimagining underutilized industrial sites like the former Poblenou factory zones into mixed-use neighborhoods. Second, to advocate for design solutions that prioritize public health through accessible green spaces and pedestrian-first planning, directly responding to the city’s</w:t>
      </w:r>
      <w:r>
        <w:t xml:space="preserve"> </w:t>
      </w:r>
      <w:r>
        <w:rPr>
          <w:iCs/>
          <w:i/>
        </w:rPr>
        <w:t xml:space="preserve">Barcelona Superblocks</w:t>
      </w:r>
      <w:r>
        <w:t xml:space="preserve"> </w:t>
      </w:r>
      <w:r>
        <w:t xml:space="preserve">initiative. Third, I aim to mentor young architects through local institutions like the College of Architects of Catalonia (COAC), sharing my international perspective while learning from Barcelona’s unique design philosophies. My Catalan language studies—reaching intermediate proficiency—reflect my dedication to becoming a true part of this community, not just an external consultant.</w:t>
      </w:r>
    </w:p>
    <w:p>
      <w:pPr>
        <w:pStyle w:val="BodyText"/>
      </w:pPr>
      <w:r>
        <w:t xml:space="preserve">Barcelona is where I envision building a legacy. The city’s energy—a fusion of artistic rebellion and pragmatic urbanism—mirrors my own approach: bold yet grounded, visionary yet deeply contextual. As I prepare to submit this</w:t>
      </w:r>
      <w:r>
        <w:t xml:space="preserve"> </w:t>
      </w:r>
      <w:r>
        <w:rPr>
          <w:bCs/>
          <w:b/>
        </w:rPr>
        <w:t xml:space="preserve">Statement of Purpose</w:t>
      </w:r>
      <w:r>
        <w:t xml:space="preserve">, I am filled with anticipation for the opportunity to translate theory into tangible impact here. My past work has proven my ability to deliver projects that balance ecological responsibility with cultural sensitivity; Barcelona’s urgent need for such expertise makes it the only place where my skills will find their most meaningful application. I do not seek merely to practice architecture in Barcelona—I aspire to become a thoughtful contributor to its next chapter, one where historic grandeur meets future-forward innovation.</w:t>
      </w:r>
    </w:p>
    <w:p>
      <w:pPr>
        <w:pStyle w:val="BodyText"/>
      </w:pPr>
      <w:r>
        <w:t xml:space="preserve">Spain’s architectural landscape has long drawn global talent, but Barcelona holds a unique gravitational pull. It is not just a city on the Mediterranean coast—it is the epicenter of an architectural conversation spanning centuries. I am ready to join that conversation with humility, expertise, and unwavering passion for what makes Barcelona irreplaceable: its belief that good design is inseparable from human dignity and collective joy. With my technical acumen, cultural commitment, and vision aligned with Barcelona’s trajectory, I stand prepared to dedicate myself fully to shaping the city’s built environment—not as an outsider looking in, but as a committed member of its architectural future.</w:t>
      </w:r>
    </w:p>
    <w:p>
      <w:pPr>
        <w:pStyle w:val="BodyText"/>
      </w:pPr>
      <w:r>
        <w:t xml:space="preserve">I am eager for the opportunity to discuss how my expertise in sustainable urban design and contextual innovation can advance Barcelona’s ambitious vision. Thank you for considering my application as an Architect poised to make a lasting contribution to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Spain Barcelona</dc:title>
  <dc:creator/>
  <dc:language>en</dc:language>
  <cp:keywords/>
  <dcterms:created xsi:type="dcterms:W3CDTF">2026-07-20T09:03:42Z</dcterms:created>
  <dcterms:modified xsi:type="dcterms:W3CDTF">2026-07-20T09:03:42Z</dcterms:modified>
</cp:coreProperties>
</file>

<file path=docProps/custom.xml><?xml version="1.0" encoding="utf-8"?>
<Properties xmlns="http://schemas.openxmlformats.org/officeDocument/2006/custom-properties" xmlns:vt="http://schemas.openxmlformats.org/officeDocument/2006/docPropsVTypes"/>
</file>