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Spain</w:t>
      </w:r>
      <w:r>
        <w:t xml:space="preserve"> </w:t>
      </w:r>
      <w:r>
        <w:t xml:space="preserve">Madrid</w:t>
      </w:r>
    </w:p>
    <w:bookmarkStart w:id="20" w:name="Xa51abc1fc33924518e144902c303e520eaef73d"/>
    <w:p>
      <w:pPr>
        <w:pStyle w:val="Heading1"/>
      </w:pPr>
      <w:r>
        <w:t xml:space="preserve">Statement of Purpose: Pursuing Architectural Excellence in Spain Madrid</w:t>
      </w:r>
    </w:p>
    <w:p>
      <w:pPr>
        <w:pStyle w:val="FirstParagraph"/>
      </w:pPr>
      <w:r>
        <w:t xml:space="preserve">As an aspiring Architect with a profound admiration for the symbiotic relationship between history and innovation, I am compelled to articulate my unwavering commitment to advancing my professional trajectory within the vibrant architectural landscape of Spain Madrid. This</w:t>
      </w:r>
      <w:r>
        <w:t xml:space="preserve"> </w:t>
      </w:r>
      <w:r>
        <w:rPr>
          <w:bCs/>
          <w:b/>
        </w:rPr>
        <w:t xml:space="preserve">Statement of Purpose</w:t>
      </w:r>
      <w:r>
        <w:t xml:space="preserve"> </w:t>
      </w:r>
      <w:r>
        <w:t xml:space="preserve">meticulously outlines my academic foundation, professional experiences, and visionary goals centered on contributing meaningfully to Madrid’s evolving architectural identity—a city where Renaissance grandeur harmonizes with avant-garde contemporary design. My journey has been meticulously steered toward this singular destination: Spain Madrid, the crucible where architectural legacy meets future-forward urbanism.</w:t>
      </w:r>
    </w:p>
    <w:p>
      <w:pPr>
        <w:pStyle w:val="BodyText"/>
      </w:pPr>
      <w:r>
        <w:t xml:space="preserve">My fascination with architecture began during childhood explorations of Córdoba’s Alcázar and Seville’s Giralda, where I marveled at how historical context shapes spatial experience. This ignited a lifelong pursuit to understand architecture not merely as construction, but as the physical manifestation of cultural dialogue. My undergraduate studies in Architectural Design at [University Name] deepened this perspective through rigorous coursework in urban theory and sustainable material science. Yet, it was my semester abroad in Barcelona that crystallized my desire to engage with Spain’s architectural soul—particularly Madrid’s unique position as a global city where 19th-century Paseo de la Castellana meets the bold vision of contemporary landmarks like the City of Arts and Sciences. Madrid isn’t merely a location for my professional growth; it is the indispensable catalyst for my architectural evolution.</w:t>
      </w:r>
    </w:p>
    <w:p>
      <w:pPr>
        <w:pStyle w:val="BodyText"/>
      </w:pPr>
      <w:r>
        <w:t xml:space="preserve">During my internship at [Firm Name] in London, I contributed to projects integrating adaptive reuse strategies—such as transforming Victorian warehouses into mixed-use hubs—which resonated with Madrid’s own initiatives like the redevelopment of La Casa de Campo. However, I recognized that true mastery requires immersion within the cultural ecosystem that births such innovations. Spain Madrid offers irreplaceable access to institutions like the Escuela Técnica Superior de Arquitectura de Madrid (ETSAM), where professors such as Dr. Elena Martínez pioneer research on Mediterranean climatic responsiveness—directly aligning with my thesis on passive cooling systems for urban densification. This academic environment, coupled with Madrid’s status as a UNESCO Creative City of Architecture, provides the intellectual ecosystem I seek to refine my methodology.</w:t>
      </w:r>
    </w:p>
    <w:p>
      <w:pPr>
        <w:pStyle w:val="BodyText"/>
      </w:pPr>
      <w:r>
        <w:t xml:space="preserve">My professional journey has been purposefully curated to prepare me for Madrid’s architectural demands. As lead designer for a community housing project in Lisbon (awarded the 2023 Portuguese Sustainable Architecture Prize), I led a team implementing bioclimatic principles inspired by traditional Spanish courtyard houses (*patios*). This experience revealed Madrid’s unparalleled potential: the city’s stringent urban planning regulations under *Plan General de Ordenación Urbana* (PGOU) demand architects who balance historical preservation with innovative solutions—precisely the challenge I aim to master. I am particularly drawn to Madrid’s commitment to 20-minute neighborhoods, where accessibility, green spaces, and cultural hubs coexist—a vision embodied in projects like the Matadero Madrid Cultural Center. My goal is not just to observe this transformation but to actively shape it as an Architect committed to socially responsible design.</w:t>
      </w:r>
    </w:p>
    <w:p>
      <w:pPr>
        <w:pStyle w:val="BodyText"/>
      </w:pPr>
      <w:r>
        <w:t xml:space="preserve">Spain Madrid’s architectural identity transcends aesthetics; it is a dynamic language of resilience and adaptation. The city’s response to urban challenges—from seismic retrofitting of 19th-century buildings after the 1873 earthquake to its current carbon-neutral initiatives—exemplifies the holistic thinking I aspire to emulate. During my research on Madrid’s *ensanche* (expansion plan) district, I analyzed how Ildefons Cerdà’s grid system anticipated modern urban needs—a framework that continues to influence today’s transit-oriented developments like the Madrid Metro Line 12 expansion. This historical continuity is why a</w:t>
      </w:r>
      <w:r>
        <w:t xml:space="preserve"> </w:t>
      </w:r>
      <w:r>
        <w:rPr>
          <w:bCs/>
          <w:b/>
        </w:rPr>
        <w:t xml:space="preserve">Statement of Purpose</w:t>
      </w:r>
      <w:r>
        <w:t xml:space="preserve"> </w:t>
      </w:r>
      <w:r>
        <w:t xml:space="preserve">centered on Spain Madrid is not aspirational—it is essential to understanding architecture as an evolving narrative.</w:t>
      </w:r>
    </w:p>
    <w:p>
      <w:pPr>
        <w:pStyle w:val="BodyText"/>
      </w:pPr>
      <w:r>
        <w:t xml:space="preserve">I am equally committed to contributing beyond technical skill. As a volunteer with the NGO *Arquitectura Sin Fronteras* in Valencia, I co-designed low-cost housing solutions for displaced communities using locally sourced materials, reinforcing my belief that Architecture must serve humanity. Madrid’s vibrant community of architects—from established firms like Estudio Lamela to emerging practices like Neri &amp; Huerta—offers a collaborative environment where such values thrive. I intend to engage with these networks through Madrid’s *MADRID 2030* urban strategy, which prioritizes equitable growth, and contribute to initiatives like the *Barrio de las Letras* regeneration project that seamlessly merges heritage conservation with modern livability.</w:t>
      </w:r>
    </w:p>
    <w:p>
      <w:pPr>
        <w:pStyle w:val="BodyText"/>
      </w:pPr>
      <w:r>
        <w:t xml:space="preserve">My long-term vision is clear: to establish a practice in Madrid that reimagines public space through an interdisciplinary lens. I aim to develop frameworks where digital tools like BIM (Building Information Modeling) intersect with traditional craftsmanship, creating structures that honor Spain’s artistic heritage while addressing 21st-century challenges like climate migration and intergenerational housing. The city’s density—its ability to weave history into the fabric of daily life—makes it the ideal laboratory for this mission. When I walk through Madrid’s Retiro Park, observing how Gaudí-esque ironwork complements Neo-Mudéjar facades, I see proof that architecture is both memory and prophecy. This is why Spain Madrid is not just a destination but the indispensable stage for my architectural purpose.</w:t>
      </w:r>
    </w:p>
    <w:p>
      <w:pPr>
        <w:pStyle w:val="BodyText"/>
      </w:pPr>
      <w:r>
        <w:t xml:space="preserve">My academic rigor, hands-on experience in socio-urban contexts, and deep cultural appreciation position me to thrive within Madrid’s academic and professional spheres. I am eager to collaborate with professors at ETSAM on their research into sustainable urban metabolism and join forces with local studios tackling Madrid’s housing crisis. This</w:t>
      </w:r>
      <w:r>
        <w:t xml:space="preserve"> </w:t>
      </w:r>
      <w:r>
        <w:rPr>
          <w:bCs/>
          <w:b/>
        </w:rPr>
        <w:t xml:space="preserve">Statement of Purpose</w:t>
      </w:r>
      <w:r>
        <w:t xml:space="preserve"> </w:t>
      </w:r>
      <w:r>
        <w:t xml:space="preserve">is a testament to my readiness: not merely as an Architect seeking opportunity, but as a committed contributor ready to add my voice to Spain Madrid’s enduring architectural conversation. I do not seek permission to join this legacy—I am prepared to earn my place within it.</w:t>
      </w:r>
    </w:p>
    <w:p>
      <w:pPr>
        <w:pStyle w:val="BodyText"/>
      </w:pPr>
      <w:r>
        <w:t xml:space="preserve">In conclusion, the synergy between Madrid’s historical richness, its progressive urban policies, and its global architectural reputation makes it the singular epicenter for realizing my professional aspirations. My journey has been a deliberate preparation for Spain Madrid—where every building tells a story of resilience, innovation, and community. I am not merely applying to study or work in Madrid; I am affirming my lifelong commitment to becoming part of its architectural soul. This</w:t>
      </w:r>
      <w:r>
        <w:t xml:space="preserve"> </w:t>
      </w:r>
      <w:r>
        <w:rPr>
          <w:bCs/>
          <w:b/>
        </w:rPr>
        <w:t xml:space="preserve">Statement of Purpose</w:t>
      </w:r>
      <w:r>
        <w:t xml:space="preserve"> </w:t>
      </w:r>
      <w:r>
        <w:t xml:space="preserve">is the compass guiding me toward that future—one where my contributions as an Architect will resonate within the heart of Spain Madrid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Spain Madrid</dc:title>
  <dc:creator/>
  <dc:language>en</dc:language>
  <cp:keywords/>
  <dcterms:created xsi:type="dcterms:W3CDTF">2026-07-19T14:30:51Z</dcterms:created>
  <dcterms:modified xsi:type="dcterms:W3CDTF">2026-07-19T14:30:51Z</dcterms:modified>
</cp:coreProperties>
</file>

<file path=docProps/custom.xml><?xml version="1.0" encoding="utf-8"?>
<Properties xmlns="http://schemas.openxmlformats.org/officeDocument/2006/custom-properties" xmlns:vt="http://schemas.openxmlformats.org/officeDocument/2006/docPropsVTypes"/>
</file>