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Spain</w:t>
      </w:r>
      <w:r>
        <w:t xml:space="preserve"> </w:t>
      </w:r>
      <w:r>
        <w:t xml:space="preserve">Valencia</w:t>
      </w:r>
    </w:p>
    <w:bookmarkStart w:id="25" w:name="X25238c81990f5739876d9fc4e4639722dea337e"/>
    <w:p>
      <w:pPr>
        <w:pStyle w:val="Heading1"/>
      </w:pPr>
      <w:r>
        <w:t xml:space="preserve">Statement of Purpose: Pursuing an Architectural Career in Spain Valencia</w:t>
      </w:r>
    </w:p>
    <w:p>
      <w:pPr>
        <w:pStyle w:val="FirstParagraph"/>
      </w:pPr>
      <w:r>
        <w:t xml:space="preserve">As I prepare to submit this Statement of Purpose, I am filled with profound enthusiasm for the prospect of contributing my architectural vision to the vibrant cultural and urban landscape of Spain Valencia. This document serves as a testament to my professional journey, academic foundation, and unwavering commitment to becoming an integral part of Valencia's architectural renaissance. Having meticulously researched Spain's dynamic design ecosystem, I have identified Valencia as the ideal crucible for my growth as an Architect—one where historical grandeur harmonizes with progressive innovation.</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Architecture from the University of Barcelona, where I immersed myself in both theoretical frameworks and hands-on studio work. Courses like "Mediterranean Urbanism" and "Sustainable Material Systems" provided critical context for understanding Spain's unique architectural dialogue. During my final year, I authored a thesis exploring adaptive reuse strategies for Valencian industrial heritage sites—specifically analyzing the transformation of the historic Cabañeros textile factory into mixed-use cultural spaces. This project revealed how deeply I resonate with Valencia’s architectural ethos: where tradition fuels innovation, and every building tells a story of continuity.</w:t>
      </w:r>
    </w:p>
    <w:p>
      <w:pPr>
        <w:pStyle w:val="BodyText"/>
      </w:pPr>
      <w:r>
        <w:t xml:space="preserve">Following my degree, I gained invaluable experience at Zaha Hadid Architects in London, contributing to projects blending parametric design with environmental responsiveness. However, it was during a summer internship at the renowned Valencian firm Bofill &amp; Sánchez that my path crystallized. Collaborating on the Valencia Bioparc's landscape integration project exposed me to Spain’s distinctive approach: where architecture serves as ecological infrastructure rather than mere aesthetic statement. This experience confirmed that only in Spain Valencia could I fully realize my vision of contextually rooted, socially engaged design.</w:t>
      </w:r>
    </w:p>
    <w:bookmarkEnd w:id="20"/>
    <w:bookmarkStart w:id="21" w:name="X249d588bb802886e4c1e46671db8eb79bbc4edf"/>
    <w:p>
      <w:pPr>
        <w:pStyle w:val="Heading2"/>
      </w:pPr>
      <w:r>
        <w:t xml:space="preserve">Why Spain Valencia? A Cultural and Professional Imperative</w:t>
      </w:r>
    </w:p>
    <w:p>
      <w:pPr>
        <w:pStyle w:val="FirstParagraph"/>
      </w:pPr>
      <w:r>
        <w:t xml:space="preserve">Spain Valencia is not merely a location on my career map—it represents the convergence of three irreplaceable forces for any Architect. First, its rich architectural tapestry: from the Gothic splendor of the Valencia Cathedral to Santiago Calatrava’s dynamic City of Arts and Sciences. Second, its progressive urban policies—Valencia's commitment to "15-Minute City" planning and carbon neutrality by 2030 aligns perfectly with my sustainable design philosophy. Third, its vibrant community: Valencia hosts over 25 active architectural studios specializing in social housing, adaptive reuse, and bioclimatic design—creating an ecosystem where innovative Architects thrive through collaboration.</w:t>
      </w:r>
    </w:p>
    <w:p>
      <w:pPr>
        <w:pStyle w:val="BodyText"/>
      </w:pPr>
      <w:r>
        <w:t xml:space="preserve">What particularly captivates me is how Spain Valencia redefines "modern" architecture. Unlike global metropolises chasing skyline competition, Valencia’s approach centers on human scale and environmental harmony. The recent transformation of the Turia Riverbed into a 9km urban park exemplifies this: it’s not just green space, but a living system where architecture facilitates community interaction with nature. As an Architect dedicated to place-making over spectacle, I am eager to contribute to such projects within Spain Valencia's unique framework.</w:t>
      </w:r>
    </w:p>
    <w:bookmarkEnd w:id="21"/>
    <w:bookmarkStart w:id="22" w:name="aligning-expertise-with-valencian-needs"/>
    <w:p>
      <w:pPr>
        <w:pStyle w:val="Heading2"/>
      </w:pPr>
      <w:r>
        <w:t xml:space="preserve">Aligning Expertise with Valencian Needs</w:t>
      </w:r>
    </w:p>
    <w:p>
      <w:pPr>
        <w:pStyle w:val="FirstParagraph"/>
      </w:pPr>
      <w:r>
        <w:t xml:space="preserve">My professional toolkit is precisely calibrated for the challenges facing Spain Valencia today. I possess advanced proficiency in BIM (Revit, ArchiCAD), parametric modeling (Grasshopper), and sustainable certification systems (LEED, Passivhaus). More crucially, I’ve developed expertise in participatory design methodologies through community workshops conducted during my Barcelona thesis research—a skill vital for Valencia’s ongoing neighborhood regeneration initiatives like the El Carmen Housing Project. My fluency in Spanish (C1 level) and familiarity with local building regulations (Real Decreto 314/2006 on accessibility, Ley de Suelo) ensures immediate contribution to projects without bureaucratic friction.</w:t>
      </w:r>
    </w:p>
    <w:p>
      <w:pPr>
        <w:pStyle w:val="BodyText"/>
      </w:pPr>
      <w:r>
        <w:t xml:space="preserve">I recognize that Spain Valencia faces specific architectural imperatives: retrofitting post-industrial zones like the former industrial port of Patraix, creating flood-resilient coastal housing after recent climate events, and preserving Valencian vernacular elements (like *trabada* brickwork) within contemporary structures. My research on Mediterranean passive cooling strategies—validated through thermal simulations for a Barcelona apartment block—directly addresses these needs. I am prepared to apply this knowledge to Valencia’s microclimatic challenges while respecting its cultural identity.</w:t>
      </w:r>
    </w:p>
    <w:bookmarkEnd w:id="22"/>
    <w:bookmarkStart w:id="23" w:name="X51c99aea5d3bcdb57de247f92f76d6bea896272"/>
    <w:p>
      <w:pPr>
        <w:pStyle w:val="Heading2"/>
      </w:pPr>
      <w:r>
        <w:t xml:space="preserve">Long-Term Vision: Becoming a Valencian Architect</w:t>
      </w:r>
    </w:p>
    <w:p>
      <w:pPr>
        <w:pStyle w:val="FirstParagraph"/>
      </w:pPr>
      <w:r>
        <w:t xml:space="preserve">This Statement of Purpose is not merely an application; it’s a declaration of intent. My five-year plan centers on embedding myself within Spain Valencia’s architectural fabric:</w:t>
      </w:r>
    </w:p>
    <w:p>
      <w:pPr>
        <w:numPr>
          <w:ilvl w:val="0"/>
          <w:numId w:val="1001"/>
        </w:numPr>
        <w:pStyle w:val="Compact"/>
      </w:pPr>
      <w:r>
        <w:rPr>
          <w:bCs/>
          <w:b/>
        </w:rPr>
        <w:t xml:space="preserve">Year 1-2:</w:t>
      </w:r>
      <w:r>
        <w:t xml:space="preserve"> </w:t>
      </w:r>
      <w:r>
        <w:t xml:space="preserve">Joining established firms like Vidal &amp; García to master local context through projects in the Turia Valley</w:t>
      </w:r>
    </w:p>
    <w:p>
      <w:pPr>
        <w:numPr>
          <w:ilvl w:val="0"/>
          <w:numId w:val="1001"/>
        </w:numPr>
        <w:pStyle w:val="Compact"/>
      </w:pPr>
      <w:r>
        <w:rPr>
          <w:bCs/>
          <w:b/>
        </w:rPr>
        <w:t xml:space="preserve">Year 3-4:</w:t>
      </w:r>
      <w:r>
        <w:t xml:space="preserve"> </w:t>
      </w:r>
      <w:r>
        <w:t xml:space="preserve">Leading my own studio specializing in low-carbon social housing for vulnerable communities</w:t>
      </w:r>
    </w:p>
    <w:p>
      <w:pPr>
        <w:numPr>
          <w:ilvl w:val="0"/>
          <w:numId w:val="1001"/>
        </w:numPr>
        <w:pStyle w:val="Compact"/>
      </w:pPr>
      <w:r>
        <w:rPr>
          <w:bCs/>
          <w:b/>
        </w:rPr>
        <w:t xml:space="preserve">Year 5:</w:t>
      </w:r>
      <w:r>
        <w:t xml:space="preserve"> </w:t>
      </w:r>
      <w:r>
        <w:t xml:space="preserve">Establishing partnerships with Valencia’s Architecture School (ETSAB) to mentor students through community projects</w:t>
      </w:r>
    </w:p>
    <w:p>
      <w:pPr>
        <w:pStyle w:val="FirstParagraph"/>
      </w:pPr>
      <w:r>
        <w:t xml:space="preserve">I envision creating designs that honor *la huerta* (Valencia's fertile countryside), the Mediterranean light, and the city’s *sobremesa* culture of lingering conversation—ensuring each building becomes a catalyst for community rather than just a structure.</w:t>
      </w:r>
    </w:p>
    <w:bookmarkEnd w:id="23"/>
    <w:bookmarkStart w:id="24" w:name="Xab455b4e8c007738d49587bacb47fd2fb309320"/>
    <w:p>
      <w:pPr>
        <w:pStyle w:val="Heading2"/>
      </w:pPr>
      <w:r>
        <w:t xml:space="preserve">Conclusion: Architectural Citizenship in Valencia</w:t>
      </w:r>
    </w:p>
    <w:p>
      <w:pPr>
        <w:pStyle w:val="FirstParagraph"/>
      </w:pPr>
      <w:r>
        <w:t xml:space="preserve">In crafting this Statement of Purpose, I’ve reaffirmed that my career’s purpose must intersect with Spain Valencia’s architectural soul. The city isn’t just where I’ll work—it’s where I will learn to be a true Architect. Here, architecture transcends technical execution; it becomes an act of civic love through which we shape not just spaces, but shared futures. I’ve studied Spain's architectural history from Gaudí's organic forms to Calatrava’s fluid structures—and in Valencia, I see the next chapter being written.</w:t>
      </w:r>
    </w:p>
    <w:p>
      <w:pPr>
        <w:pStyle w:val="BodyText"/>
      </w:pPr>
      <w:r>
        <w:t xml:space="preserve">As a candidate for any Architectural role in Spain Valencia, I offer more than credentials: I offer a deep cultural connection forged through research, hands-on experience, and unwavering respect for this city’s identity. My commitment extends beyond project delivery to becoming an active participant in Valencia’s architectural dialogue. With my technical skills aligned with Valencian values and my passion ignited by this region's unique spirit, I am prepared to contribute meaningfully from day one.</w:t>
      </w:r>
    </w:p>
    <w:p>
      <w:pPr>
        <w:pStyle w:val="BodyText"/>
      </w:pPr>
      <w:r>
        <w:t xml:space="preserve">Spain Valencia awaits not just another Architect—but a committed professional ready to weave their vision into the city’s evolving story. This Statement of Purpose is my pledge to become part of that narrative. I eagerly anticipate the opportunity to discuss how my skills can support Spain's architectural community while enriching Valencia's legacy as a beacon of thoughtful, human-centered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Spain Valencia</dc:title>
  <dc:creator/>
  <dc:language>en</dc:language>
  <cp:keywords/>
  <dcterms:created xsi:type="dcterms:W3CDTF">2026-07-20T06:08:34Z</dcterms:created>
  <dcterms:modified xsi:type="dcterms:W3CDTF">2026-07-20T06:08:34Z</dcterms:modified>
</cp:coreProperties>
</file>

<file path=docProps/custom.xml><?xml version="1.0" encoding="utf-8"?>
<Properties xmlns="http://schemas.openxmlformats.org/officeDocument/2006/custom-properties" xmlns:vt="http://schemas.openxmlformats.org/officeDocument/2006/docPropsVTypes"/>
</file>