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Statement of Purpose: Architectural Vision for Switzerland Zurich</w:t>
      </w:r>
    </w:p>
    <w:p>
      <w:pPr>
        <w:pStyle w:val="BodyText"/>
      </w:pPr>
      <w:r>
        <w:t xml:space="preserve">As an aspiring Architect with a profound commitment to sustainable, human-centered design, I am writing this Statement of Purpose to articulate my unwavering dedication to contributing meaningfully to the architectural landscape of Switzerland Zurich. My journey as an Architect has been meticulously shaped by a deep admiration for Swiss precision, environmental stewardship, and the seamless integration of heritage with innovation—values that resonate most powerfully within Zurich’s unique urban fabric. This Statement of Purpose details not only my professional trajectory but also my resolve to immerse myself in Switzerland’s architectural ethos, where excellence is non-negotiable and context is paramount.</w:t>
      </w:r>
    </w:p>
    <w:p>
      <w:pPr>
        <w:pStyle w:val="BodyText"/>
      </w:pPr>
      <w:r>
        <w:t xml:space="preserve">Zurich, as the economic and cultural heart of Switzerland, represents a pinnacle of architectural sophistication where historical integrity meets cutting-edge innovation. My academic foundation at [Your University] centered on contextual design principles directly applicable to Zurich’s challenges: dense urban renewal, climate-responsive infrastructure, and the preservation of culturally significant structures like those in the Old Town (Altstadt). For instance, my final-year thesis—</w:t>
      </w:r>
      <w:r>
        <w:rPr>
          <w:iCs/>
          <w:i/>
        </w:rPr>
        <w:t xml:space="preserve">"Transitional Housing Models for Zurich’s Aging Infrastructure"</w:t>
      </w:r>
      <w:r>
        <w:t xml:space="preserve">—examined adaptive reuse strategies inspired by the city’s renowned</w:t>
      </w:r>
      <w:r>
        <w:t xml:space="preserve"> </w:t>
      </w:r>
      <w:r>
        <w:rPr>
          <w:bCs/>
          <w:b/>
        </w:rPr>
        <w:t xml:space="preserve">UBA</w:t>
      </w:r>
      <w:r>
        <w:t xml:space="preserve"> </w:t>
      </w:r>
      <w:r>
        <w:t xml:space="preserve">(Swiss Federal Office for Buildings and Logistics) standards. This project was not merely theoretical; I collaborated with a local architecture firm in Basel to model how vacant historic warehouses could be repurposed into co-housing communities, aligning with Zurich’s</w:t>
      </w:r>
      <w:r>
        <w:t xml:space="preserve"> </w:t>
      </w:r>
      <w:hyperlink r:id="rId20">
        <w:r>
          <w:rPr>
            <w:rStyle w:val="Hyperlink"/>
          </w:rPr>
          <w:t xml:space="preserve">2030 Climate Strategy</w:t>
        </w:r>
      </w:hyperlink>
      <w:r>
        <w:t xml:space="preserve">. It was in this process that I realized my purpose: to serve as an Architect who bridges cultural legacy and future resilience within Switzerland Zurich.</w:t>
      </w:r>
    </w:p>
    <w:p>
      <w:pPr>
        <w:pStyle w:val="BodyText"/>
      </w:pPr>
      <w:r>
        <w:t xml:space="preserve">My professional experience further solidified my commitment. During a six-month internship at [Firm Name, e.g., Herzog &amp; de Meuron’s Zurich office], I supported the design team on the</w:t>
      </w:r>
      <w:r>
        <w:t xml:space="preserve"> </w:t>
      </w:r>
      <w:r>
        <w:rPr>
          <w:iCs/>
          <w:i/>
        </w:rPr>
        <w:t xml:space="preserve">Paradeplatz Masterplan</w:t>
      </w:r>
      <w:r>
        <w:t xml:space="preserve">, a project redefining Zurich’s financial district through pedestrian-first zones and energy-positive buildings. This exposure immersed me in Swiss regulatory frameworks—particularly</w:t>
      </w:r>
      <w:r>
        <w:t xml:space="preserve"> </w:t>
      </w:r>
      <w:r>
        <w:rPr>
          <w:bCs/>
          <w:b/>
        </w:rPr>
        <w:t xml:space="preserve">Minergie-P standards</w:t>
      </w:r>
      <w:r>
        <w:t xml:space="preserve"> </w:t>
      </w:r>
      <w:r>
        <w:t xml:space="preserve">for energy efficiency—and the Swiss Architectural Association’s (</w:t>
      </w:r>
      <w:hyperlink r:id="rId21">
        <w:r>
          <w:rPr>
            <w:rStyle w:val="Hyperlink"/>
          </w:rPr>
          <w:t xml:space="preserve">BAK</w:t>
        </w:r>
      </w:hyperlink>
      <w:r>
        <w:t xml:space="preserve">) emphasis on holistic project lifecycle thinking. I contributed to BIM coordination, ensuring structural calculations met Zurich’s stringent seismic requirements, and learned to navigate the city’s intricate approval processes involving</w:t>
      </w:r>
      <w:r>
        <w:t xml:space="preserve"> </w:t>
      </w:r>
      <w:r>
        <w:rPr>
          <w:bCs/>
          <w:b/>
        </w:rPr>
        <w:t xml:space="preserve">Zurich City Planning Department</w:t>
      </w:r>
      <w:r>
        <w:t xml:space="preserve"> </w:t>
      </w:r>
      <w:r>
        <w:t xml:space="preserve">(Stadtplanung). Crucially, I observed how Swiss firms prioritize client collaboration—often requiring multiple public consultations—reflecting a cultural respect for community input that I now strive to emulate.</w:t>
      </w:r>
    </w:p>
    <w:p>
      <w:pPr>
        <w:pStyle w:val="BodyText"/>
      </w:pPr>
      <w:r>
        <w:t xml:space="preserve">What compels me most about Switzerland Zurich is its unwavering dedication to sustainability without compromising aesthetic or functional excellence. In 2023, Zurich ranked #1 globally in the</w:t>
      </w:r>
      <w:r>
        <w:t xml:space="preserve"> </w:t>
      </w:r>
      <w:r>
        <w:rPr>
          <w:iCs/>
          <w:i/>
        </w:rPr>
        <w:t xml:space="preserve">World Sustainable Cities Index</w:t>
      </w:r>
      <w:r>
        <w:t xml:space="preserve">, a testament to its integrated approach where architecture serves ecological and social goals. My fascination with this synergy led me to study Swiss timber construction methods during an exchange at ETH Zurich’s Institute for Building Structures and Structural Design (IBK). There, I analyzed case studies like the</w:t>
      </w:r>
      <w:r>
        <w:t xml:space="preserve"> </w:t>
      </w:r>
      <w:r>
        <w:rPr>
          <w:iCs/>
          <w:i/>
        </w:rPr>
        <w:t xml:space="preserve">Tower 150</w:t>
      </w:r>
      <w:r>
        <w:t xml:space="preserve"> </w:t>
      </w:r>
      <w:r>
        <w:t xml:space="preserve">in Zurich, a 10-story CLT building that achieved net-zero emissions—proof that Switzerland is pioneering solutions relevant to my future as an Architect. I recognize that Zurich’s architectural identity is defined by its ability to harmonize nature (the Limmat River, Lake Zürich) and urban density; my own work must embody this balance.</w:t>
      </w:r>
    </w:p>
    <w:p>
      <w:pPr>
        <w:pStyle w:val="BodyText"/>
      </w:pPr>
      <w:r>
        <w:t xml:space="preserve">My commitment transcends technical skill. I have actively engaged with Switzerland’s cultural context: I completed a</w:t>
      </w:r>
      <w:r>
        <w:t xml:space="preserve"> </w:t>
      </w:r>
      <w:r>
        <w:rPr>
          <w:bCs/>
          <w:b/>
        </w:rPr>
        <w:t xml:space="preserve">German language certification (C1)</w:t>
      </w:r>
      <w:r>
        <w:t xml:space="preserve"> </w:t>
      </w:r>
      <w:r>
        <w:t xml:space="preserve">to communicate fluently with clients, contractors, and municipal authorities—a prerequisite for professional practice here. I also volunteered with</w:t>
      </w:r>
      <w:r>
        <w:t xml:space="preserve"> </w:t>
      </w:r>
      <w:r>
        <w:rPr>
          <w:iCs/>
          <w:i/>
        </w:rPr>
        <w:t xml:space="preserve">Zürich Altstadt Verein</w:t>
      </w:r>
      <w:r>
        <w:t xml:space="preserve">, assisting in the documentation of heritage facades threatened by modernization. These experiences taught me that Zurich’s architectural future demands not just innovation but empathy—understanding how a building impacts a neighborhood’s social rhythm, from the</w:t>
      </w:r>
      <w:r>
        <w:t xml:space="preserve"> </w:t>
      </w:r>
      <w:r>
        <w:rPr>
          <w:iCs/>
          <w:i/>
        </w:rPr>
        <w:t xml:space="preserve">Chausstrasse</w:t>
      </w:r>
      <w:r>
        <w:t xml:space="preserve"> </w:t>
      </w:r>
      <w:r>
        <w:t xml:space="preserve">retail streets to residential districts like Wiedikon.</w:t>
      </w:r>
    </w:p>
    <w:p>
      <w:pPr>
        <w:pStyle w:val="BodyText"/>
      </w:pPr>
      <w:r>
        <w:t xml:space="preserve">I am aware that Switzerland Zurich sets exceptionally high standards for foreign Architects. The Swiss Federal Office for Professional Education requires rigorous verification of qualifications (via</w:t>
      </w:r>
      <w:r>
        <w:t xml:space="preserve"> </w:t>
      </w:r>
      <w:hyperlink r:id="rId22">
        <w:r>
          <w:rPr>
            <w:rStyle w:val="Hyperlink"/>
          </w:rPr>
          <w:t xml:space="preserve">SBA</w:t>
        </w:r>
      </w:hyperlink>
      <w:r>
        <w:t xml:space="preserve">), and Zurich’s architectural market is fiercely competitive yet collaborative. I do not seek merely to work here; I aim to earn respect as an Architect who contributes to Zurich’s legacy. For example, I propose developing a framework for</w:t>
      </w:r>
      <w:r>
        <w:t xml:space="preserve"> </w:t>
      </w:r>
      <w:r>
        <w:rPr>
          <w:iCs/>
          <w:i/>
        </w:rPr>
        <w:t xml:space="preserve">sustainable heritage corridors</w:t>
      </w:r>
      <w:r>
        <w:t xml:space="preserve"> </w:t>
      </w:r>
      <w:r>
        <w:t xml:space="preserve">in the city’s expanding districts—addressing the tension between new high-rises and historic urban patterns—a vision aligned with Zurich’s 2035 Urban Development Plan.</w:t>
      </w:r>
    </w:p>
    <w:p>
      <w:pPr>
        <w:pStyle w:val="BodyText"/>
      </w:pPr>
      <w:r>
        <w:t xml:space="preserve">This Statement of Purpose is a testament to my preparation. I have researched Zurich’s municipal guidelines, identified key firms like</w:t>
      </w:r>
      <w:r>
        <w:t xml:space="preserve"> </w:t>
      </w:r>
      <w:r>
        <w:rPr>
          <w:bCs/>
          <w:b/>
        </w:rPr>
        <w:t xml:space="preserve">Büro Z</w:t>
      </w:r>
      <w:r>
        <w:t xml:space="preserve"> </w:t>
      </w:r>
      <w:r>
        <w:t xml:space="preserve">(renowned for contextual public spaces) as potential collaborators, and even secured preliminary mentorship from a Swiss Architect practicing in the city. I understand that Switzerland Zurich does not merely want talent; it seeks architects who embody its values: meticulousness in execution, humility before context, and an unyielding pursuit of quality. My portfolio—featuring projects like the</w:t>
      </w:r>
      <w:r>
        <w:t xml:space="preserve"> </w:t>
      </w:r>
      <w:r>
        <w:rPr>
          <w:iCs/>
          <w:i/>
        </w:rPr>
        <w:t xml:space="preserve">Wipkingen Community Solar Hub</w:t>
      </w:r>
      <w:r>
        <w:t xml:space="preserve">, a low-cost renewable energy installation for Zurich’s multi-family housing—reflects this ethos.</w:t>
      </w:r>
    </w:p>
    <w:p>
      <w:pPr>
        <w:pStyle w:val="BodyText"/>
      </w:pPr>
      <w:r>
        <w:t xml:space="preserve">In closing, my ambition as an Architect is inseparable from Switzerland Zurich’s vision. I do not view Zurich as a destination; it is the crucible where my skills, ethics, and passion converge to serve its people and environment. I am prepared to embrace Swiss professional standards immediately—through ongoing certification (e.g.,</w:t>
      </w:r>
      <w:r>
        <w:t xml:space="preserve"> </w:t>
      </w:r>
      <w:r>
        <w:rPr>
          <w:bCs/>
          <w:b/>
        </w:rPr>
        <w:t xml:space="preserve">Swiss Architect License</w:t>
      </w:r>
      <w:r>
        <w:t xml:space="preserve">), community engagement, and dedication to projects that elevate both individual lives and the city’s global standing. This Statement of Purpose is not a request for opportunity but a promise: I will contribute as an Architect who understands that in Zurich, every line drawn must honor the past, serve the present, and anticipate the future.</w:t>
      </w:r>
    </w:p>
    <w:p>
      <w:pPr>
        <w:pStyle w:val="BodyText"/>
      </w:pPr>
      <w:r>
        <w:t xml:space="preserve">With profound respect for Switzerland Zurich’s architectural legacy and its dynamic future,</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aukunst.ch/" TargetMode="External" /><Relationship Type="http://schemas.openxmlformats.org/officeDocument/2006/relationships/hyperlink" Id="rId22" Target="https://www.sba.admin.ch/" TargetMode="External" /><Relationship Type="http://schemas.openxmlformats.org/officeDocument/2006/relationships/hyperlink" Id="rId20" Target="https://www.zuerich.ch/en/city/planning/urban-planning" TargetMode="External" /></Relationships>
</file>

<file path=word/_rels/footnotes.xml.rels><?xml version="1.0" encoding="UTF-8"?><Relationships xmlns="http://schemas.openxmlformats.org/package/2006/relationships"><Relationship Type="http://schemas.openxmlformats.org/officeDocument/2006/relationships/hyperlink" Id="rId21" Target="https://www.baukunst.ch/" TargetMode="External" /><Relationship Type="http://schemas.openxmlformats.org/officeDocument/2006/relationships/hyperlink" Id="rId22" Target="https://www.sba.admin.ch/" TargetMode="External" /><Relationship Type="http://schemas.openxmlformats.org/officeDocument/2006/relationships/hyperlink" Id="rId20" Target="https://www.zuerich.ch/en/city/planning/urban-plan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2025-12-08T20:01:27Z</dcterms:created>
  <dcterms:modified xsi:type="dcterms:W3CDTF">2025-12-08T20:01:27Z</dcterms:modified>
</cp:coreProperties>
</file>

<file path=docProps/custom.xml><?xml version="1.0" encoding="utf-8"?>
<Properties xmlns="http://schemas.openxmlformats.org/officeDocument/2006/custom-properties" xmlns:vt="http://schemas.openxmlformats.org/officeDocument/2006/docPropsVTypes"/>
</file>