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4a829a2e87e30369b0f9065fcd57954e449615c"/>
    <w:p>
      <w:pPr>
        <w:pStyle w:val="Heading1"/>
      </w:pPr>
      <w:r>
        <w:t xml:space="preserve">Statement of Purpose: Pursuing an Architectural Career in Turkey Ankara</w:t>
      </w:r>
    </w:p>
    <w:p>
      <w:pPr>
        <w:pStyle w:val="FirstParagraph"/>
      </w:pPr>
      <w:r>
        <w:t xml:space="preserve">I am writing this Statement of Purpose to formally express my profound commitment to building a distinguished career as an Architect within the dynamic urban landscape of Turkey, with a specific focus on Ankara. As the capital city and heart of Turkish governance, culture, and innovation, Ankara represents an unparalleled opportunity for an Architect to contribute meaningfully to projects that shape both national identity and contemporary living standards. This Statement of Purpose outlines my academic foundation, professional aspirations, cultural alignment with Turkey’s architectural ethos, and unwavering dedication to advancing sustainable urban development in Ankara.</w:t>
      </w:r>
    </w:p>
    <w:p>
      <w:pPr>
        <w:pStyle w:val="BodyText"/>
      </w:pPr>
      <w:r>
        <w:t xml:space="preserve">My journey as an Architect began during my undergraduate studies in Architecture at [University Name], where I immersed myself in the study of spatial design, structural engineering principles, and the socio-cultural dimensions of built environments. Through rigorous coursework and studio projects, I developed a deep appreciation for how architecture transcends mere aesthetics to become a catalyst for community cohesion and environmental stewardship. My thesis project—focused on adaptive reuse of historic Ottoman-era structures in urban renewal contexts—earned recognition for its balance between heritage preservation and modern functional needs. This experience crystallized my understanding that an Architect must not only design buildings but also interpret the narratives of a place, making this perspective critically relevant to Ankara’s unique position as a city where centuries-old traditions intersect with rapid modernization.</w:t>
      </w:r>
    </w:p>
    <w:p>
      <w:pPr>
        <w:pStyle w:val="BodyText"/>
      </w:pPr>
      <w:r>
        <w:t xml:space="preserve">Why Turkey Ankara? The answer lies in the city’s extraordinary trajectory. As Turkey’s political and administrative center, Ankara is undergoing transformative development under national initiatives like "Ankara Urban Transformation Project" and "Green City Action Plan." These efforts prioritize sustainable infrastructure, public space revitalization, and culturally sensitive design—domains where an Architect can have a tangible impact. Unlike Istanbul, Ankara’s relatively younger urban fabric offers a rare canvas for innovative approaches to density, mobility (e.g., expanding metro systems), and climate-responsive architecture. I am particularly inspired by ongoing projects like the reconstruction of Çankaya Palace gardens or the new National Library complex, which exemplify how an Architect can honor Turkey’s historical legacy while embracing future-forward solutions. My aspiration is not merely to practice Architecture in Ankara but to become a trusted contributor to its evolving architectural narrative.</w:t>
      </w:r>
    </w:p>
    <w:p>
      <w:pPr>
        <w:pStyle w:val="BodyText"/>
      </w:pPr>
      <w:r>
        <w:t xml:space="preserve">My professional experience further solidifies my readiness for this mission. As a junior Architect at [Firm Name] in [Country], I collaborated on residential and institutional projects across Europe, gaining proficiency in BIM software (Revit, ArchiCAD), sustainable material selection, and cross-cultural client communication. Most significantly, I led a team that designed a community center incorporating passive cooling techniques suited to Mediterranean climates—a project directly transferable to Ankara’s temperate continental weather patterns. I also actively studied Turkish building codes (TS 500 series) and regional construction practices through online certifications, ensuring my technical skills align with Turkey’s regulatory framework. This proactive preparation reflects my respect for local context: an Architect in Turkey must navigate not only engineering standards but also the intricate relationship between design and Turkish societal values.</w:t>
      </w:r>
    </w:p>
    <w:p>
      <w:pPr>
        <w:pStyle w:val="BodyText"/>
      </w:pPr>
      <w:r>
        <w:t xml:space="preserve">What sets me apart is my commitment to architectural humanism—a philosophy deeply resonant in Turkish design culture. During a volunteer stint with [Organization Name] in [Region], I co-designed low-cost housing solutions for marginalized communities, learning that the most impactful Architecture serves people first. In Ankara, where rapid urbanization strains social infrastructure, this approach is vital. I envision projects like community hubs that integrate green spaces with cultural facilities (e.g., youth centers adjacent to historic sites), fostering inclusivity while reducing urban heat island effects—aligning perfectly with Ankara’s goals for resilient city planning. My fluency in English and intermediate Turkish (with ongoing language study) ensures seamless collaboration with local stakeholders, a necessity for any Architect operating within Turkey’s vibrant professional ecosystem.</w:t>
      </w:r>
    </w:p>
    <w:p>
      <w:pPr>
        <w:pStyle w:val="BodyText"/>
      </w:pPr>
      <w:r>
        <w:t xml:space="preserve">Looking ahead, I aim to secure a position as a Licensed Architect within an esteemed firm or public institution in Ankara. Within three years, I plan to contribute to flagship projects under the "Ankara 2035 Vision," such as smart city infrastructure or heritage conservation zones near the Anıtkabir complex. Long-term, I aspire to lead workshops on sustainable design for young Turkish architects, fostering local talent that bridges traditional craftsmanship with digital innovation. This vision is not just professional ambition; it is a promise to Turkey—specifically Ankara—that I will dedicate my expertise to elevating its built environment as an Architect who understands both global best practices and the soul of this city.</w:t>
      </w:r>
    </w:p>
    <w:p>
      <w:pPr>
        <w:pStyle w:val="BodyText"/>
      </w:pPr>
      <w:r>
        <w:t xml:space="preserve">My Statement of Purpose concludes with a pledge: To be more than just an Architect in Turkey. I will embody the role by respecting Ankara’s historical layers, innovating within its present challenges, and nurturing its architectural future. The opportunity to grow as an Architect within Ankara—a city at the confluence of Turkey’s past and future—is not merely a career step; it is a calling. I am prepared to bring my skills, empathy, and relentless dedication to this endeavor, ensuring every project I undertake in Turkey Ankara reflects integrity, cultural sensitivity, and visionary design.</w:t>
      </w:r>
    </w:p>
    <w:p>
      <w:pPr>
        <w:pStyle w:val="BodyText"/>
      </w:pPr>
      <w:r>
        <w:t xml:space="preserve">Thank you for considering this Statement of Purpose. I eagerly anticipate the possibility of contributing my talents as an Architect to the enduring legacy of Ankara and Turkey’s architectural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Turkey Ankara</dc:title>
  <dc:creator/>
  <cp:keywords/>
  <dcterms:created xsi:type="dcterms:W3CDTF">2026-07-18T21:52:38Z</dcterms:created>
  <dcterms:modified xsi:type="dcterms:W3CDTF">2026-07-18T21:52:38Z</dcterms:modified>
</cp:coreProperties>
</file>

<file path=docProps/custom.xml><?xml version="1.0" encoding="utf-8"?>
<Properties xmlns="http://schemas.openxmlformats.org/officeDocument/2006/custom-properties" xmlns:vt="http://schemas.openxmlformats.org/officeDocument/2006/docPropsVTypes"/>
</file>