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7232d0867c8735b8aa30c2e2f05661d37cd2ebd"/>
    <w:p>
      <w:pPr>
        <w:pStyle w:val="Heading1"/>
      </w:pPr>
      <w:r>
        <w:t xml:space="preserve">Statement of Purpose: Advancing Sustainable Architecture in Turkey Istanbul</w:t>
      </w:r>
    </w:p>
    <w:p>
      <w:pPr>
        <w:pStyle w:val="FirstParagraph"/>
      </w:pPr>
      <w:r>
        <w:t xml:space="preserve">As a dedicated Architect with five years of professional experience and a profound admiration for the cultural tapestry of urban environments, I submit this Statement of Purpose to formally express my commitment to contributing to the architectural evolution of Turkey Istanbul. This document represents not merely an application, but a testament to my lifelong dedication to harmonizing historical preservation with contemporary design innovation within one of the world's most architecturally significant cities.</w:t>
      </w:r>
    </w:p>
    <w:p>
      <w:pPr>
        <w:pStyle w:val="BodyText"/>
      </w:pPr>
      <w:r>
        <w:t xml:space="preserve">Istanbul’s unique position as a bridge between continents and eras has long captivated me. Having studied Ottoman architectural principles during my Master of Architecture program at Istanbul Technical University (ITU), I developed a deep appreciation for how structures like the Süleymaniye Mosque and the Grand Bazaar have withstood centuries while adapting to societal changes. This academic foundation, combined with my subsequent work on adaptive reuse projects in European cities, solidified my conviction that Turkey Istanbul represents the ultimate canvas for an Architect committed to contextual design. My thesis on "Integrating Sustainable Systems into Historic Urban Fabric" received the ITU Faculty of Architecture's Excellence Award, directly addressing Istanbul’s pressing need for earthquake-resistant retrofitting while respecting its layered heritage.</w:t>
      </w:r>
    </w:p>
    <w:p>
      <w:pPr>
        <w:pStyle w:val="BodyText"/>
      </w:pPr>
      <w:r>
        <w:t xml:space="preserve">My professional journey has been meticulously shaped to prepare me for Istanbul's complex architectural challenges. At Zaha Hadid Architects in London, I contributed to the design of the Serpentine Pavilion 2021, where I honed expertise in parametric modeling and sustainable material systems – skills directly transferable to Istanbul’s high-density neighborhoods. Most significantly, I led a community-driven housing project on the Asian side of Istanbul that transformed derelict industrial spaces into eco-friendly residential units using locally sourced recycled materials. This project won the 2023 Global Green Building Award and demonstrated my ability to balance technical precision with social responsibility – a critical requirement for any Architect working in Turkey Istanbul’s dynamic urban landscape.</w:t>
      </w:r>
    </w:p>
    <w:p>
      <w:pPr>
        <w:pStyle w:val="BodyText"/>
      </w:pPr>
      <w:r>
        <w:t xml:space="preserve">What sets Istanbul apart is its unprecedented duality: a city where Byzantine mosaics coexist with modern glass towers, where 30% of the population lives in informal settlements requiring sustainable upgrading. As an Architect deeply familiar with both Western design methodologies and Eastern spatial philosophies, I understand that successful projects here demand more than aesthetic vision. They require navigating Turkey’s rigorous building codes (such as the 2018 Seismic Zoning Regulations), engaging with diverse cultural stakeholders from traditional craftspeople to tech startups, and respecting Istanbul’s delicate ecological balance along the Bosphorus Strait. My fluency in Turkish (C1 level) and professional experience collaborating with Turkish contractors through ITU’s international partnership program has prepared me to bridge these gaps effectively.</w:t>
      </w:r>
    </w:p>
    <w:p>
      <w:pPr>
        <w:pStyle w:val="BodyText"/>
      </w:pPr>
      <w:r>
        <w:t xml:space="preserve">This is why my Statement of Purpose centers on three actionable pillars for Istanbul: First, advancing climate-responsive design through integrated water management systems inspired by Ottoman cisterns – crucial as Istanbul faces intensified flooding from changing weather patterns. Second, developing community-led heritage conservation frameworks that empower neighborhoods like Balat to maintain cultural identity during gentrification. Third, establishing a digital archive of Istanbul’s undocumented architectural vernacular to inform future projects. My recent research on "Digital Preservation of Mosaic Techniques in Ottoman Architecture" (published in the International Journal of Architectural Heritage) directly supports these goals and aligns with Turkey’s 2053 Urban Transformation Law objectives.</w:t>
      </w:r>
    </w:p>
    <w:p>
      <w:pPr>
        <w:pStyle w:val="BodyText"/>
      </w:pPr>
      <w:r>
        <w:t xml:space="preserve">Istanbul’s architectural renaissance presents unparalleled opportunities to address global challenges through local solutions. As we face Istanbul's projected population growth to 18 million by 2040, the city urgently needs Architects who can innovate within its unique constraints: preserving UNESCO sites while accommodating modern infrastructure, integrating public transportation with historic streetscapes, and creating spaces that honor the city’s multicultural soul. My work on Istanbul’s first certified Passive House apartment complex (Kadıköy, 2022) demonstrated how energy efficiency could coexist with traditional building methods – reducing carbon footprint by 65% without compromising aesthetic harmony.</w:t>
      </w:r>
    </w:p>
    <w:p>
      <w:pPr>
        <w:pStyle w:val="BodyText"/>
      </w:pPr>
      <w:r>
        <w:t xml:space="preserve">My professional vision extends beyond individual projects to systemic change. I propose establishing an Architect-led consultancy focused on "Inclusive Urban Regeneration" specifically for Istanbul, working closely with the Istanbul Metropolitan Municipality’s Sustainable City Department. This model would train local artisans in green construction techniques while creating affordable housing corridors that connect historic districts with emerging tech hubs like Maslak. It directly responds to Turkey’s National Strategy for 2023, which emphasizes "smart city development within cultural context." Having presented this framework at the 2023 Istanbul International Architecture Congress, I am confident in its viability as a blueprint for Istanbul's next architectural phase.</w:t>
      </w:r>
    </w:p>
    <w:p>
      <w:pPr>
        <w:pStyle w:val="BodyText"/>
      </w:pPr>
      <w:r>
        <w:t xml:space="preserve">Ultimately, my career path has been a deliberate preparation for the specific demands of working as an Architect in Turkey Istanbul. From mastering Ottoman engineering principles to implementing EU-level sustainability standards through hands-on projects, every step has built toward this moment. I am not merely seeking employment in Istanbul – I am committing to be part of its architectural future, where historic resilience meets tomorrow’s innovation. My Statement of Purpose is therefore a promise: that as an Architect working in Turkey Istanbul, I will ensure each project advances the city’s legacy while building a more equitable and sustainable tomorrow for its 15 million residents.</w:t>
      </w:r>
    </w:p>
    <w:p>
      <w:pPr>
        <w:pStyle w:val="BodyText"/>
      </w:pPr>
      <w:r>
        <w:t xml:space="preserve">The unique challenges of Istanbul are precisely why my expertise matters here. As this Statement of Purpose concludes, I reiterate my unwavering resolve to contribute to Turkey Istanbul's architectural narrative – not as an external observer, but as a committed Architect who understands that true design excellence lies at the intersection of history, ecology, and community. I am ready to apply my skills where they are most needed: in the heart of a city that has always been about building bridges between worlds.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Turkey Istanbul</dc:title>
  <dc:creator/>
  <dc:language>en</dc:language>
  <cp:keywords/>
  <dcterms:created xsi:type="dcterms:W3CDTF">2026-07-22T08:45:02Z</dcterms:created>
  <dcterms:modified xsi:type="dcterms:W3CDTF">2026-07-22T08:45:02Z</dcterms:modified>
</cp:coreProperties>
</file>

<file path=docProps/custom.xml><?xml version="1.0" encoding="utf-8"?>
<Properties xmlns="http://schemas.openxmlformats.org/officeDocument/2006/custom-properties" xmlns:vt="http://schemas.openxmlformats.org/officeDocument/2006/docPropsVTypes"/>
</file>