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Career</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d379ac3c9fc05cd6d90ebe85e8fad8eca62d99f"/>
    <w:p>
      <w:pPr>
        <w:pStyle w:val="Heading1"/>
      </w:pPr>
      <w:r>
        <w:t xml:space="preserve">Statement of Purpose: Advancing Architectural Excellence in Abu Dhabi, United Arab Emirates</w:t>
      </w:r>
    </w:p>
    <w:p>
      <w:pPr>
        <w:pStyle w:val="FirstParagraph"/>
      </w:pPr>
      <w:r>
        <w:t xml:space="preserve">This Statement of Purpose outlines my professional commitment to contributing as a dedicated and innovative Architect within the dynamic urban landscape of Abu Dhabi, United Arab Emirates. It represents not merely an application document, but a profound declaration of intent to align my architectural philosophy and technical expertise with the visionary development goals embodied by Abu Dhabi’s Master Plan and the broader strategic ambitions of the United Arab Emirates. My journey as an Architect has been meticulously shaped by a desire to create spaces that harmonize cultural identity, sustainable innovation, and human well-being – principles deeply resonant with Abu Dhabi’s unique position on the global stage.</w:t>
      </w:r>
    </w:p>
    <w:p>
      <w:pPr>
        <w:pStyle w:val="BodyText"/>
      </w:pPr>
      <w:r>
        <w:t xml:space="preserve">My academic foundation in Architecture was forged at [University Name], where I graduated with honors. The curriculum emphasized not only technical proficiency in design software (Revit, AutoCAD, Rhino, 3ds Max) and structural analysis but also a rigorous study of environmental systems and contextually sensitive design. Crucially, my thesis project focused on "Adaptive Reuse Strategies for Heritage Structures in Arid Climates," directly addressing the challenges of preserving cultural heritage while meeting modern sustainability demands – a critical concern for Abu Dhabi’s evolving identity. This academic pursuit ignited my specific interest in the United Arab Emirates Abu Dhabi context, where historic Al Ain and the contemporary skyline of downtown meet with unprecedented ambition.</w:t>
      </w:r>
    </w:p>
    <w:p>
      <w:pPr>
        <w:pStyle w:val="BodyText"/>
      </w:pPr>
      <w:r>
        <w:t xml:space="preserve">Professionally, I have honed my skills through diverse projects across the Middle East, including significant contributions to mixed-use developments in Dubai. However, it was my research on Abu Dhabi’s architectural evolution during the UAE Vision 2030 framework that cemented my aspiration to work directly within Abu Dhabi. I immersed myself in understanding the unique regulatory environment governed by entities like the Department of Urban Planning and Municipalities (DUPM) and the Ministry of Municipalities and Transport. I studied landmark projects such as Louvre Abu Dhabi, Qasr Al Hosn, Yas Island masterplans, and Masdar City’s pioneering sustainability protocols. These projects exemplify the UAE's commitment to creating world-class urban environments that respect cultural roots while embracing future-forward technologies – a dual mandate I am eager to contribute to as an Architect in Abu Dhabi.</w:t>
      </w:r>
    </w:p>
    <w:p>
      <w:pPr>
        <w:pStyle w:val="BodyText"/>
      </w:pPr>
      <w:r>
        <w:t xml:space="preserve">My professional experience has equipped me with the practical skills essential for success in Abu Dhabi’s demanding market. As a Project Architect at [Previous Firm], I managed all phases of design development, site coordination, and client liaison for a high-rise residential tower incorporating passive cooling strategies vital for the Emirate’s climate. This project required meticulous attention to local building codes, understanding the nuances of desert ecology integration (like optimizing shading devices and water conservation systems), and collaborating with multidisciplinary teams familiar with the UAE’s construction standards. I also played a key role in developing BIM workflows compliant with Abu Dhabi's Digital Twin initiatives, recognizing that the future of Architectural practice in Abu Dhabi is intrinsically linked to smart city technologies and data-driven design. This hands-on exposure solidified my understanding of how the role of an Architect transcends mere aesthetics; it necessitates being a solutions-oriented steward for sustainable urban development within specific cultural and climatic frameworks.</w:t>
      </w:r>
    </w:p>
    <w:p>
      <w:pPr>
        <w:pStyle w:val="BodyText"/>
      </w:pPr>
      <w:r>
        <w:t xml:space="preserve">What distinguishes my approach is a deep appreciation for Abu Dhabi’s unique socio-cultural fabric. I recognize that architecture here is not just about structures, but about fostering community, honoring history (e.g., the significance of wind towers in traditional Qasr Al Hosn), and creating spaces that resonate with Emirati values while welcoming global citizens. My research into vernacular architecture informed my design principles, emphasizing natural ventilation pathways and the use of locally sourced, low-carbon materials – aligning perfectly with Abu Dhabi’s Environmental Vision 2050 and its focus on reducing carbon footprints in construction. I am not merely seeking to work *in* Abu Dhabi; I am committed to understanding *how* architecture can actively contribute to making it a more livable, culturally rich, and resilient city for generations.</w:t>
      </w:r>
    </w:p>
    <w:p>
      <w:pPr>
        <w:pStyle w:val="BodyText"/>
      </w:pPr>
      <w:r>
        <w:t xml:space="preserve">The United Arab Emirates Abu Dhabi offers an unparalleled platform for Architectural innovation. The Emirate’s strategic investments in sectors like renewable energy (e.g., Noor Abu Dhabi Solar Plant), advanced infrastructure, and cultural institutions provide the ideal environment to translate theoretical knowledge into tangible, impactful built projects. I am particularly inspired by initiatives such as the 'Abu Dhabi Urban Design Manual' and the push for 'Net Zero Carbon Buildings,' which demand architects who are both technically adept and culturally attuned. My goal is to leverage my skills in sustainable design, project management, and cross-cultural collaboration to contribute meaningfully to these ambitious targets. I am eager to engage with Abu Dhabi’s architectural community, learn from its established practices, and bring fresh perspectives that support the Emirate’s vision of becoming a global leader in sustainable urbanism.</w:t>
      </w:r>
    </w:p>
    <w:p>
      <w:pPr>
        <w:pStyle w:val="BodyText"/>
      </w:pPr>
      <w:r>
        <w:t xml:space="preserve">Ultimately, this Statement of Purpose is a testament to my unwavering dedication to the Architectural profession within the specific context of Abu Dhabi. It reflects my commitment to exceeding technical standards while fostering spaces that embody Emirati culture and future aspirations. I am prepared to immerse myself fully in Abu Dhabi's architectural landscape, adhering strictly to local regulations, embracing sustainable practices, and collaborating effectively with stakeholders across the United Arab Emirates. I view a career as an Architect in Abu Dhabi not just as a professional opportunity, but as a profound responsibility – the chance to help shape one of the world’s most dynamic cities into a model of harmony between heritage and progress. I am ready to bring my passion, skills, and cultural sensitivity to contribute actively to the enduring legacy of architectural excellence in Abu Dhabi.</w:t>
      </w:r>
    </w:p>
    <w:p>
      <w:pPr>
        <w:pStyle w:val="BodyText"/>
      </w:pPr>
      <w:r>
        <w:t xml:space="preserve">I respectfully submit this Statement of Purpose as my formal expression of intent and capability to serve as a valued Architect contributing to the continued success and global prominence of Abu Dhabi within the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Career in Abu Dhabi, United Arab Emirates</dc:title>
  <dc:creator/>
  <dc:language>en</dc:language>
  <cp:keywords/>
  <dcterms:created xsi:type="dcterms:W3CDTF">2025-12-08T04:39:17Z</dcterms:created>
  <dcterms:modified xsi:type="dcterms:W3CDTF">2025-12-08T04:39:17Z</dcterms:modified>
</cp:coreProperties>
</file>

<file path=docProps/custom.xml><?xml version="1.0" encoding="utf-8"?>
<Properties xmlns="http://schemas.openxmlformats.org/officeDocument/2006/custom-properties" xmlns:vt="http://schemas.openxmlformats.org/officeDocument/2006/docPropsVTypes"/>
</file>