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ba3c5590f771c34e25470b08adbe7546271caa9"/>
    <w:p>
      <w:pPr>
        <w:pStyle w:val="Heading1"/>
      </w:pPr>
      <w:r>
        <w:t xml:space="preserve">Statement of Purpose: Pursuing Architectural Excellence in the United Arab Emirates Dubai</w:t>
      </w:r>
    </w:p>
    <w:p>
      <w:pPr>
        <w:pStyle w:val="FirstParagraph"/>
      </w:pPr>
      <w:r>
        <w:t xml:space="preserve">From the moment I first witnessed the transformative power of architecture—where structures become cultural landmarks and urban experiences—my journey has been singularly directed toward contributing to visionary built environments. Today, that vision converges with an unwavering commitment to make my professional impact within the dynamic architectural landscape of Dubai, United Arab Emirates. This Statement of Purpose articulates my academic foundation, professional evolution, and profound alignment with Dubai’s aspirations as a global epicenter of innovation, sustainability, and cultural harmony.</w:t>
      </w:r>
    </w:p>
    <w:bookmarkStart w:id="20" w:name="X834c14582eab5067503ab1c1c604006e1628a52"/>
    <w:p>
      <w:pPr>
        <w:pStyle w:val="Heading2"/>
      </w:pPr>
      <w:r>
        <w:t xml:space="preserve">Foundational Aspirations: Architecture as Cultural Dialogue</w:t>
      </w:r>
    </w:p>
    <w:p>
      <w:pPr>
        <w:pStyle w:val="FirstParagraph"/>
      </w:pPr>
      <w:r>
        <w:t xml:space="preserve">My fascination with architecture began not in textbooks, but in the intricate geometries of historic Islamic architecture during childhood visits to heritage sites across the Middle East. This early exposure ignited a quest to understand how design can honor tradition while embracing progress—a philosophy intrinsically resonant with Dubai’s architectural identity. My Bachelor of Architecture from [University Name] emphasized context-driven design, culminating in a thesis exploring adaptive reuse of heritage structures within contemporary urban frameworks. Crucially, this work was grounded in understanding regional climatic conditions and cultural narratives—principles I now recognize as non-negotiable for success in the United Arab Emirates Dubai.</w:t>
      </w:r>
    </w:p>
    <w:bookmarkEnd w:id="20"/>
    <w:bookmarkStart w:id="21" w:name="Xed2fa7781096010c754466d89f19d8c473375e8"/>
    <w:p>
      <w:pPr>
        <w:pStyle w:val="Heading2"/>
      </w:pPr>
      <w:r>
        <w:t xml:space="preserve">Professional Evolution: Mastering Context-Sensitive Design for UAE's Climate</w:t>
      </w:r>
    </w:p>
    <w:p>
      <w:pPr>
        <w:pStyle w:val="FirstParagraph"/>
      </w:pPr>
      <w:r>
        <w:t xml:space="preserve">My professional journey has been meticulously shaped to address the unique demands of desert environments and luxury-driven urbanism. During my tenure at [Firm Name], I contributed to the design and documentation of high-rise residential projects in Doha, where I mastered strategies for passive cooling, solar-responsive facades, and water-efficient landscaping—directly transferable skills for Dubai’s intense arid climate. Notably, I led the sustainable systems integration for a 45-story mixed-use tower compliant with Dubai Green Building Regulations (DMT Guidelines), achieving LEED Gold certification. This experience cemented my understanding that true architectural excellence in the United Arab Emirates Dubai demands more than aesthetic brilliance; it requires engineering precision to mitigate heat gain, ensure occupant comfort under 50°C temperatures, and align with the UAE’s Net Zero Carbon by 2050 ambition.</w:t>
      </w:r>
    </w:p>
    <w:bookmarkEnd w:id="21"/>
    <w:bookmarkStart w:id="22" w:name="Xbbe17421ee3c94004bff93472df38327fbfc679"/>
    <w:p>
      <w:pPr>
        <w:pStyle w:val="Heading2"/>
      </w:pPr>
      <w:r>
        <w:t xml:space="preserve">Alignment with Dubai's Vision: Beyond Skyscrapers to Sustainable Communities</w:t>
      </w:r>
    </w:p>
    <w:p>
      <w:pPr>
        <w:pStyle w:val="FirstParagraph"/>
      </w:pPr>
      <w:r>
        <w:t xml:space="preserve">Dubai is not merely building taller structures; it is redefining urban living through initiatives like Dubai 2040 Urban Master Plan, which prioritizes human-centric design, ecological resilience, and cultural preservation. I am deeply inspired by projects such as AlUla’s transformation and the Sustainable City in Dubai—where architecture serves as a catalyst for community well-being. My work on [Specific Project Name] in Abu Dhabi involved creating public plazas that harmonize with traditional wind towers (Barjeel) while integrating modern amenities, demonstrating my ability to weave heritage with future-forward thinking. I am eager to contribute this expertise to Dubai’s ongoing evolution, particularly through its focus on "Dubai as a City of Creativity" and the upcoming Dubai Design District (d3), where architectural innovation intersects with cultural expression.</w:t>
      </w:r>
    </w:p>
    <w:bookmarkEnd w:id="22"/>
    <w:bookmarkStart w:id="23" w:name="Xa6a4b75d0ae1298ab15367b599da05d19bd81e0"/>
    <w:p>
      <w:pPr>
        <w:pStyle w:val="Heading2"/>
      </w:pPr>
      <w:r>
        <w:t xml:space="preserve">Technical Proficiency: Tools for Precision in a High-Performance Environment</w:t>
      </w:r>
    </w:p>
    <w:p>
      <w:pPr>
        <w:pStyle w:val="FirstParagraph"/>
      </w:pPr>
      <w:r>
        <w:t xml:space="preserve">I am proficient in industry-standard software—Revit, Rhino/Grasshopper, AutoCAD MEP, and Enscape—for parametric design and BIM collaboration. However, my true strength lies in translating technical specifications into culturally resonant spaces that comply with Dubai Municipality’s stringent building codes (e.g., Dubai Building Code 2021) and the DIFC’s premium development standards. Having assisted in the permitting process for a luxury hotel project requiring intricate façade engineering, I understand how meticulous adherence to local regulations enables seamless project delivery—a critical asset for architects navigating Dubai’s complex regulatory ecosystem.</w:t>
      </w:r>
    </w:p>
    <w:bookmarkEnd w:id="23"/>
    <w:bookmarkStart w:id="24" w:name="X5370367c54b88145d007bb7920a52fd6da970c9"/>
    <w:p>
      <w:pPr>
        <w:pStyle w:val="Heading2"/>
      </w:pPr>
      <w:r>
        <w:t xml:space="preserve">Commitment to Cultural Integration: The Heart of Dubai Architecture</w:t>
      </w:r>
    </w:p>
    <w:p>
      <w:pPr>
        <w:pStyle w:val="FirstParagraph"/>
      </w:pPr>
      <w:r>
        <w:t xml:space="preserve">Architecture in the United Arab Emirates Dubai transcends physical form; it embodies a nation’s identity. I actively engage with local culture through initiatives like volunteering at the Sharjah Art Foundation, where I collaborated on community space designs that respect Emirati hospitality norms (e.g., privacy zones, shaded courtyards). This sensitivity informs my approach: every project must honor the UAE’s social fabric while welcoming global perspectives. For instance, my proposal for a cultural hub in Dubai Marina integrated traditional Arabic latticework (Mashrabiya) into energy-efficient glass panels—a concept I believe aligns with Dubai’s vision to be "the world's most culturally diverse city by 2040."</w:t>
      </w:r>
    </w:p>
    <w:bookmarkEnd w:id="24"/>
    <w:bookmarkStart w:id="25" w:name="Xd43cfbe40e695895162057da9d3852f8952208e"/>
    <w:p>
      <w:pPr>
        <w:pStyle w:val="Heading2"/>
      </w:pPr>
      <w:r>
        <w:t xml:space="preserve">Future Contribution: Advancing Dubai’s Architectural Legacy</w:t>
      </w:r>
    </w:p>
    <w:p>
      <w:pPr>
        <w:pStyle w:val="FirstParagraph"/>
      </w:pPr>
      <w:r>
        <w:t xml:space="preserve">I seek to join a forward-thinking firm in the United Arab Emirates Dubai where I can contribute to landmark projects that embody sustainability, innovation, and cultural intelligence. My goal is not merely to design buildings but to shape urban experiences—such as enhancing pedestrian connectivity in Downtown Dubai or developing modular housing solutions for the UAE’s growing population. I am particularly eager to collaborate on initiatives like the Sustainable City’s expansion or the New Administrative Capital, where architecture must balance ecological responsibility with luxury demands.</w:t>
      </w:r>
    </w:p>
    <w:bookmarkEnd w:id="25"/>
    <w:bookmarkStart w:id="26" w:name="X203d6e855dc166aa6dd7269b5e2f5ef416e32c8"/>
    <w:p>
      <w:pPr>
        <w:pStyle w:val="Heading2"/>
      </w:pPr>
      <w:r>
        <w:t xml:space="preserve">Conclusion: A Lifelong Commitment to Dubai's Built Environment</w:t>
      </w:r>
    </w:p>
    <w:p>
      <w:pPr>
        <w:pStyle w:val="FirstParagraph"/>
      </w:pPr>
      <w:r>
        <w:t xml:space="preserve">Dubai is not just a destination for me; it is the culmination of my architectural ethos. The city’s audacious vision—to be the most livable, innovative, and sustainable metropolis by 2030—resonates with my professional core. I am prepared to immerse myself fully in Dubai’s dynamic architectural ecosystem, adhering to its highest standards while bringing fresh perspectives on climate-responsive design and community-centric spaces. As an architect committed to excellence under the sun-drenched skies of the United Arab Emirates Dubai, I am eager to leave a tangible legacy where every building tells a story of progress rooted in respect—for place, people, and planet. I am not seeking just a job; I seek to be part of Dubai’s next chapter as an Architect who elevates the city’s skyline with purpose.</w:t>
      </w:r>
    </w:p>
    <w:p>
      <w:pPr>
        <w:pStyle w:val="BodyText"/>
      </w:pPr>
      <w:r>
        <w:t xml:space="preserve">With profound respect for the vision guiding Dubai’s architectural renaissance, I submit this Statement of Purpose as a testament to my readiness and determination to contribute meaningfully to the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Dubai, United Arab Emirates</dc:title>
  <dc:creator/>
  <dc:language>en</dc:language>
  <cp:keywords/>
  <dcterms:created xsi:type="dcterms:W3CDTF">2026-07-23T08:32:52Z</dcterms:created>
  <dcterms:modified xsi:type="dcterms:W3CDTF">2026-07-23T08:32:52Z</dcterms:modified>
</cp:coreProperties>
</file>

<file path=docProps/custom.xml><?xml version="1.0" encoding="utf-8"?>
<Properties xmlns="http://schemas.openxmlformats.org/officeDocument/2006/custom-properties" xmlns:vt="http://schemas.openxmlformats.org/officeDocument/2006/docPropsVTypes"/>
</file>