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2dae2afc7a00d08476b29d6d5e0c674b68b65c5"/>
    <w:p>
      <w:pPr>
        <w:pStyle w:val="Heading1"/>
      </w:pPr>
      <w:r>
        <w:t xml:space="preserve">Statement of Purpose for Architectural Studies in United Kingdom Manchester</w:t>
      </w:r>
    </w:p>
    <w:p>
      <w:pPr>
        <w:pStyle w:val="FirstParagraph"/>
      </w:pPr>
      <w:r>
        <w:t xml:space="preserve">As an aspiring Architect with a profound dedication to sustainable urban development, I am writing this Statement of Purpose to articulate my unwavering commitment to advancing my architectural career within the vibrant landscape of the United Kingdom Manchester. Having meticulously researched the transformative architectural ethos defining Greater Manchester, I have concluded that pursuing professional growth in this dynamic city represents the essential next chapter in my journey as an Architect. The United Kingdom Manchester offers an unparalleled convergence of historical significance, contemporary innovation, and community-focused design principles that align precisely with my academic vision and professional aspirations.</w:t>
      </w:r>
    </w:p>
    <w:p>
      <w:pPr>
        <w:pStyle w:val="BodyText"/>
      </w:pPr>
      <w:r>
        <w:t xml:space="preserve">My architectural foundation was established during my Bachelor of Architecture at the National University of Singapore, where I graduated with honors. Core projects such as 'Green Corridors for Urban Resilience' – a proposal for integrating vertical gardens into high-density housing in Singapore's aging neighborhoods – ignited my passion for context-sensitive design. This project required rigorous analysis of microclimates, cultural patterns, and community needs, culminating in a solution that reduced building energy consumption by 32% while enhancing social cohesion. Such experiences solidified my conviction that the most impactful Architecture transcends aesthetics to become an active agent for social and environmental change – a philosophy I intend to deepen within the United Kingdom Manchester ecosystem.</w:t>
      </w:r>
    </w:p>
    <w:p>
      <w:pPr>
        <w:pStyle w:val="BodyText"/>
      </w:pPr>
      <w:r>
        <w:t xml:space="preserve">The decision to pursue advanced studies in Manchester stems from its unique position as a global hub for architectural regeneration. Having studied Manchester’s post-industrial transformation firsthand during my research trip in 2023, I was profoundly moved by the city’s adaptive reuse strategies – particularly the conversion of former mills like the Ancoats district into creative enterprise zones. The</w:t>
      </w:r>
      <w:r>
        <w:t xml:space="preserve"> </w:t>
      </w:r>
      <w:r>
        <w:rPr>
          <w:iCs/>
          <w:i/>
        </w:rPr>
        <w:t xml:space="preserve">City Centre Masterplan 2040</w:t>
      </w:r>
      <w:r>
        <w:t xml:space="preserve"> </w:t>
      </w:r>
      <w:r>
        <w:t xml:space="preserve">and initiatives such as 'Manchester Design Engine' exemplify how visionary Architect-led projects can revitalize communities while preserving heritage. Manchester’s commitment to carbon-neutral development by 2038, alongside its thriving network of architectural firms like Buro Happold and Allies and Morrison, creates an environment where my focus on low-carbon construction techniques could find immediate application.</w:t>
      </w:r>
    </w:p>
    <w:p>
      <w:pPr>
        <w:pStyle w:val="BodyText"/>
      </w:pPr>
      <w:r>
        <w:t xml:space="preserve">My professional journey includes a six-month internship with MVRDV in Rotterdam, where I contributed to the 'Rotterdam Climate Adaptation Strategy' – developing flood-resilient public spaces for vulnerable communities. This experience taught me that successful Architectural interventions require deep community engagement, a principle I witnessed organically in Manchester’s 'Better Block' projects where residents co-designed neighborhood improvements. In my Statement of Purpose, I emphasize this participatory approach: as an Architect, my role extends beyond creating structures to facilitating dialogues between stakeholders. Manchester’s diverse communities – from the multicultural fabric of Rusholme to the historical tapestry of Castlefield – provide the ideal laboratory for such work.</w:t>
      </w:r>
    </w:p>
    <w:p>
      <w:pPr>
        <w:pStyle w:val="BodyText"/>
      </w:pPr>
      <w:r>
        <w:t xml:space="preserve">I am particularly drawn to The University of Manchester’s MSc in Sustainable Architecture, which uniquely bridges technical innovation with social practice. Courses like 'Urban Resilience and Climate Adaptation' directly address my research focus on passive cooling systems for dense urban environments – a critical need given Manchester’s recent extreme weather events. Professor Alistair Fairweather’s work on biophilic infrastructure aligns perfectly with my thesis proposal, 'Nature-Based Solutions for Post-Industrial Urban Spaces,' which I plan to develop using Manchester’s vacant industrial sites as case studies. This academic pathway will equip me with the advanced analytical tools necessary to contribute meaningfully to Manchester’s architectural future.</w:t>
      </w:r>
    </w:p>
    <w:p>
      <w:pPr>
        <w:pStyle w:val="BodyText"/>
      </w:pPr>
      <w:r>
        <w:t xml:space="preserve">The United Kingdom Manchester offers more than just a location for my Architectural practice – it provides an institutional framework that values design as social infrastructure. The city’s recent investment in the 'Green City Framework' and its recognition as a European Green Capital candidate in 2028 underscore how deeply Architecture is woven into Manchester’s civic identity. My proposed project, 'Community Energy Hubs,' responds directly to these priorities: modular structures combining solar power generation with neighborhood gathering spaces that could be deployed across Manchester’s underserved districts like Clayton. This vision requires not only technical expertise but also the collaborative spirit nurtured by Manchester’s design community, which I aim to actively join.</w:t>
      </w:r>
    </w:p>
    <w:p>
      <w:pPr>
        <w:pStyle w:val="BodyText"/>
      </w:pPr>
      <w:r>
        <w:t xml:space="preserve">Beyond academic and professional goals, my Statement of Purpose reflects a personal commitment to Manchester’s cultural vitality. Having attended the 2023 Manchester International Festival and documented its temporary architectural installations, I witnessed how design can ignite civic pride. The city’s 'Architects for Change' collective – which organizes free design clinics in public libraries – exemplifies the communal ethos I wish to embrace as an Architect. In Manchester, Architecture isn’t merely about buildings; it’s about fostering belonging through tangible spaces.</w:t>
      </w:r>
    </w:p>
    <w:p>
      <w:pPr>
        <w:pStyle w:val="BodyText"/>
      </w:pPr>
      <w:r>
        <w:t xml:space="preserve">Looking ahead, I envision establishing a practice that operates at the intersection of social justice and sustainable design within United Kingdom Manchester. My immediate objective is to contribute to projects like the £700m regeneration of St. John’s Shopping Centre, where inclusive design principles could transform commercial spaces into community assets. Long-term, I aspire to mentor emerging Architects through Manchester’s 'Design for Social Impact' initiative while developing scalable models for affordable housing that address the city’s acute housing shortage.</w:t>
      </w:r>
    </w:p>
    <w:p>
      <w:pPr>
        <w:pStyle w:val="BodyText"/>
      </w:pPr>
      <w:r>
        <w:t xml:space="preserve">Ultimately, this Statement of Purpose is a testament to my belief that Manchester represents the ideal crucible for architectural innovation in the 21st century. The United Kingdom Manchester’s unique blend of industrial heritage, academic excellence, and forward-thinking policy provides the perfect environment for me to evolve from an emerging Architect into a practitioner who creates spaces that empower communities. I am eager to contribute my skills in sustainable design and community engagement to Manchester’s architectural renaissance – not merely as a participant in its built environment, but as an architect committed to shaping its soul.</w:t>
      </w:r>
    </w:p>
    <w:p>
      <w:pPr>
        <w:pStyle w:val="BodyText"/>
      </w:pPr>
      <w:r>
        <w:t xml:space="preserve">Having dedicated my academic and professional life to understanding how spaces influence human experience, I am prepared to bring this perspective to Manchester’s dynamic architectural scene. I seek not just a place in the United Kingdom Manchester, but a platform from which to co-create the city’s next chapter – where every structure serves as both shelter and catalyst for community. As an Architect, my ambition is clear: to make meaningful contributions that resonate through Manchester’s streets, ensuring that its future development embodies the values of equity, sustainability, and enduring beauty.</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Architectural Studies in United Kingdom Manchester</dc:title>
  <dc:creator/>
  <dc:language>en</dc:language>
  <cp:keywords/>
  <dcterms:created xsi:type="dcterms:W3CDTF">2025-12-09T22:09:30Z</dcterms:created>
  <dcterms:modified xsi:type="dcterms:W3CDTF">2025-12-09T22:09:30Z</dcterms:modified>
</cp:coreProperties>
</file>

<file path=docProps/custom.xml><?xml version="1.0" encoding="utf-8"?>
<Properties xmlns="http://schemas.openxmlformats.org/officeDocument/2006/custom-properties" xmlns:vt="http://schemas.openxmlformats.org/officeDocument/2006/docPropsVTypes"/>
</file>