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Architectural</w:t>
      </w:r>
      <w:r>
        <w:t xml:space="preserve"> </w:t>
      </w:r>
      <w:r>
        <w:t xml:space="preserve">Vision</w:t>
      </w:r>
      <w:r>
        <w:t xml:space="preserve"> </w:t>
      </w:r>
      <w:r>
        <w:t xml:space="preserve">for</w:t>
      </w:r>
      <w:r>
        <w:t xml:space="preserve"> </w:t>
      </w:r>
      <w:r>
        <w:t xml:space="preserve">United</w:t>
      </w:r>
      <w:r>
        <w:t xml:space="preserve"> </w:t>
      </w:r>
      <w:r>
        <w:t xml:space="preserve">States</w:t>
      </w:r>
      <w:r>
        <w:t xml:space="preserve"> </w:t>
      </w:r>
      <w:r>
        <w:t xml:space="preserve">Houston</w:t>
      </w:r>
    </w:p>
    <w:bookmarkStart w:id="20" w:name="Xc7a0f19f7ec6b98482472bb3c2ea65c4d96a5c4"/>
    <w:p>
      <w:pPr>
        <w:pStyle w:val="Heading1"/>
      </w:pPr>
      <w:r>
        <w:t xml:space="preserve">Statement of Purpose: Advancing Architectural Excellence in United States Houston</w:t>
      </w:r>
    </w:p>
    <w:p>
      <w:pPr>
        <w:pStyle w:val="FirstParagraph"/>
      </w:pPr>
      <w:r>
        <w:t xml:space="preserve">The city of Houston, Texas, stands as a vibrant testament to the power of architecture to shape human experience, resilience, and community. As I prepare to pursue my career as an Architect within the dynamic landscape of United States Houston, this Statement of Purpose articulates my unwavering commitment to contributing meaningfully to the city's built environment. My journey has been meticulously guided by a profound understanding that Houston is not merely a destination for architectural practice—it is a crucible where innovation meets urgent societal needs, demanding an Architect who can harmonize creativity with pragmatic, context-driven solutions. This document outlines my professional trajectory, my alignment with Houston’s unique challenges and opportunities, and my vision for elevating the city’s architectural identity within the United States.</w:t>
      </w:r>
    </w:p>
    <w:p>
      <w:pPr>
        <w:pStyle w:val="BodyText"/>
      </w:pPr>
      <w:r>
        <w:t xml:space="preserve">My academic foundation in Architecture was forged at [University Name], where I immersed myself in courses centered on sustainable design, urban resilience, and cultural responsiveness. Crucially, my thesis project—*Resilient Community Hubs for Flood-Prone Neighborhoods of Houston*—was not an abstract exercise but a direct response to the city’s recurring environmental crises. I collaborated with local NGOs and the Houston-Galveston Area Council to analyze post-Hurricane Harvey recovery patterns, identifying how architecture could mitigate vulnerability. This work demanded deep engagement with Houston’s specific topography, climate (humid subtropical), and socio-economic diversity—key factors that distinguish United States Houston from other global cities. I learned that as an Architect in this context, one must transcend aesthetics to become a steward of safety, equity, and long-term community well-being. This project became the cornerstone of my belief: Architecture in Houston must be adaptive, inclusive, and fiercely community-centered.</w:t>
      </w:r>
    </w:p>
    <w:p>
      <w:pPr>
        <w:pStyle w:val="BodyText"/>
      </w:pPr>
      <w:r>
        <w:t xml:space="preserve">Professionally, I have honed my skills through internships at firms deeply embedded in the United States architectural ecosystem. At [Firm Name], a leader in sustainable design for Gulf Coast communities, I contributed to the design of a mixed-use affordable housing complex in East Houston. This project required navigating stringent FEMA floodplain regulations while integrating culturally resonant spaces that honored the neighborhood’s Latino and African American heritage. My role involved coordinating with city planners to align with Houston’s *Resilient Houston* initiative—a strategic framework prioritizing climate adaptation and equity. This experience crystallized my understanding that effective Architectural practice in United States Houston is inseparable from local policy, community advocacy, and technical precision. I mastered software like Revit and Enscape for 3D modeling of flood-resistant structures, while also gaining hands-on knowledge of Texas-specific building codes under the International Building Code (IBC) adopted by Harris County.</w:t>
      </w:r>
    </w:p>
    <w:p>
      <w:pPr>
        <w:pStyle w:val="BodyText"/>
      </w:pPr>
      <w:r>
        <w:t xml:space="preserve">What sets Houston apart—and what fuels my purpose—is its relentless energy and diversity. As a city that absorbs over 100,000 new residents annually, Houston’s growth demands an Architect who can balance rapid development with thoughtful urban planning. I have studied how firms like HKS Architects and Page are redefining the skyline through projects such as the *Houston Innovation District*, which merges tech infrastructure with public green spaces. My goal is to join this transformative movement, leveraging my expertise in passive cooling strategies (critical for Houston’s 100+ degree summers) and adaptive reuse—such as converting industrial structures into cultural centers—to support the city’s net-zero carbon goals by 2050. In the United States, where urban sustainability is increasingly non-negotiable, I am committed to advancing projects that reduce energy consumption without compromising livability—a principle central to Houston’s evolving identity.</w:t>
      </w:r>
    </w:p>
    <w:p>
      <w:pPr>
        <w:pStyle w:val="BodyText"/>
      </w:pPr>
      <w:r>
        <w:t xml:space="preserve">Moreover, my commitment extends beyond technical execution. I have volunteered with *Houston Architecture Foundation* to mentor high school students in underserved neighborhoods, teaching them architectural design through the lens of their own communities. This work reinforced that Houston’s architectural future must be co-created with its residents—not imposed upon them. As an Architect operating in United States Houston, I recognize that cultural sensitivity is paramount: designing spaces for a city where over 40% of residents are foreign-born requires empathy and collaboration, not just technical skill. My Statement of Purpose is thus a promise to prioritize community voices in every project I undertake.</w:t>
      </w:r>
    </w:p>
    <w:p>
      <w:pPr>
        <w:pStyle w:val="BodyText"/>
      </w:pPr>
      <w:r>
        <w:t xml:space="preserve">Looking ahead, my immediate objective is to contribute my skills to Houston-based firms that champion equitable, climate-responsive design. I am particularly drawn to the city’s focus on transit-oriented development along the METRORail corridors and its ambitious *Houston 2040* plan for sustainable growth. Within the United States architectural landscape, I aim to become a leader in integrating smart technology with human-centered spaces—such as using AI-driven energy modeling to optimize building performance in Houston’s extreme weather conditions. Long-term, I aspire to establish my own practice focused exclusively on resilient housing solutions for marginalized communities, addressing the systemic gaps exposed by natural disasters like Hurricane Beryl.</w:t>
      </w:r>
    </w:p>
    <w:p>
      <w:pPr>
        <w:pStyle w:val="BodyText"/>
      </w:pPr>
      <w:r>
        <w:t xml:space="preserve">In conclusion, this Statement of Purpose is more than a formal declaration—it is a pledge to harness my architectural expertise in service of United States Houston’s most pressing needs. I am not merely seeking to work *in* Houston; I am committed to shaping its future as an Architect who understands that every building must serve as a pillar of resilience, equity, and joy. The city’s spirit—its relentless innovation, its cultural tapestry, and its unwavering hope in the face of adversity—resonates deeply with my professional ethos. I am prepared to bring this passion to Houston’s architectural community, ensuring that the structures we create today become the foundations of a thriving, sustainable tomorrow for all who call this extraordinary city home. The time for purposeful design is now—and I am ready to contribute my best work within the heart of United States Houston.</w:t>
      </w:r>
    </w:p>
    <w:p>
      <w:pPr>
        <w:pStyle w:val="BodyText"/>
      </w:pPr>
      <w: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Architectural Vision for United States Houston</dc:title>
  <dc:creator/>
  <cp:keywords/>
  <dcterms:created xsi:type="dcterms:W3CDTF">2026-07-21T10:36:37Z</dcterms:created>
  <dcterms:modified xsi:type="dcterms:W3CDTF">2026-07-21T10:36:37Z</dcterms:modified>
</cp:coreProperties>
</file>

<file path=docProps/custom.xml><?xml version="1.0" encoding="utf-8"?>
<Properties xmlns="http://schemas.openxmlformats.org/officeDocument/2006/custom-properties" xmlns:vt="http://schemas.openxmlformats.org/officeDocument/2006/docPropsVTypes"/>
</file>