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Los</w:t>
      </w:r>
      <w:r>
        <w:t xml:space="preserve"> </w:t>
      </w:r>
      <w:r>
        <w:t xml:space="preserve">Angeles</w:t>
      </w:r>
    </w:p>
    <w:bookmarkStart w:id="20" w:name="Xe140fba4c67978744ef606043a91e34c98c0d72"/>
    <w:p>
      <w:pPr>
        <w:pStyle w:val="Heading1"/>
      </w:pPr>
      <w:r>
        <w:t xml:space="preserve">Statement of Purpose for Architectural Excellence in United States Los Angeles</w:t>
      </w:r>
    </w:p>
    <w:p>
      <w:pPr>
        <w:pStyle w:val="FirstParagraph"/>
      </w:pPr>
      <w:r>
        <w:t xml:space="preserve">As I prepare this Statement of Purpose, I stand at a pivotal crossroads where my lifelong passion for architecture converges with the dynamic energy of United States Los Angeles. This document embodies not merely an application, but a profound commitment to shaping the built environment through visionary design, cultural sensitivity, and sustainable innovation—principles that resonate most powerfully within the unique context of Los Angeles. My journey as an aspiring Architect has been meticulously guided by a singular ambition: to contribute meaningfully to LA's architectural landscape while advancing global standards in urban design.</w:t>
      </w:r>
    </w:p>
    <w:p>
      <w:pPr>
        <w:pStyle w:val="BodyText"/>
      </w:pPr>
      <w:r>
        <w:t xml:space="preserve">My academic foundation began at the University of Southern California, where I earned my Bachelor of Architecture with honors. Coursework like "Los Angeles Urban Morphology" and "Sustainable Design Systems" ignited my fascination with the city's layered identity—its Spanish colonial roots, mid-century modernist legacy, and contemporary multicultural vibrancy. Professor Arlene S. Kim's seminar on "Post-Industrial Redevelopment in Downtown LA" was transformative; we dissected the transformation of the historic Arts District from abandoned warehouses to thriving creative hubs. This experience crystallized my understanding that effective architecture must honor historical narratives while addressing urgent 21st-century challenges: climate resilience, equitable housing, and social cohesion. My final thesis on "Adaptive Reuse of Historic Water Infrastructure in LA's San Fernando Valley" earned departmental distinction for its integration of engineering pragmatism with community-centered design—a philosophy I now seek to implement across Los Angeles.</w:t>
      </w:r>
    </w:p>
    <w:p>
      <w:pPr>
        <w:pStyle w:val="BodyText"/>
      </w:pPr>
      <w:r>
        <w:t xml:space="preserve">Professional experience further cemented my dedication. During my internship at Gensler's Los Angeles office, I contributed to the $200 million adaptive reuse project for the iconic 1937 Union Station. My role involved conducting site analyses of adjacent historic neighborhoods like Bunker Hill and analyzing zoning regulations that govern preservation efforts in the United States' most architecturally diverse city. I collaborated on rendering sustainable upgrades—including solar canopies integrated into the original Beaux-Arts facade—that reduced energy consumption by 40% while maintaining historical integrity. This project taught me that successful Architecture in Los Angeles requires navigating complex intersections: between developer interests and community advocacy, between artistic vision and practical constraints, and between global design trends and hyper-local cultural specificity. I witnessed firsthand how an Architect's decisions ripple through neighborhoods—shaping not just buildings, but the very fabric of Los Angeles life.</w:t>
      </w:r>
    </w:p>
    <w:p>
      <w:pPr>
        <w:pStyle w:val="BodyText"/>
      </w:pPr>
      <w:r>
        <w:t xml:space="preserve">Why Los Angeles? This question demands more than geographical answer—it requires understanding LA as a living laboratory for architectural innovation. Unlike static European capitals, LA evolves through constant reinvention. Its unique challenges—seismic vulnerability, water scarcity, and stark urban-rural divides—demand creative solutions that only an Architect deeply engaged with the city can provide. I am particularly inspired by pioneers like Julia Morgan (whose legacy includes the Los Angeles Public Library) and contemporary leaders such as Shara Hughes at Studio-MLA, who champion biophilic design in drought-prone environments. The United States Los Angeles ecosystem—boasting firms like Frank Gehry's atelier, the LA Conservancy, and initiatives like "Green New Deal for L.A."—offers unparalleled opportunity to merge technical expertise with civic engagement. My goal is to become an Architect who doesn't just design buildings but architects communities: spaces where public art transforms transit stations, where affordable housing units incorporate communal gardens addressing food deserts in South LA, and where historical preservation actively supports economic mobility.</w:t>
      </w:r>
    </w:p>
    <w:p>
      <w:pPr>
        <w:pStyle w:val="BodyText"/>
      </w:pPr>
      <w:r>
        <w:t xml:space="preserve">I am equally committed to the ethical dimensions of Architecture in Los Angeles. Having volunteered with Habitat for Humanity's LA chapter, I've seen how housing insecurity disproportionately impacts communities of color—particularly in neighborhoods like Watts and East LA where displacement threatens cultural heritage. This experience shaped my conviction that sustainable architecture must prioritize social justice. My proposed research at USC's School of Architecture focuses on "Equitable Development Frameworks for Transit-Oriented Communities," examining how mixed-income projects can prevent gentrification while enhancing accessibility. I will collaborate with the Los Angeles Department of Water and Power to integrate stormwater capture systems into low-income housing, directly addressing LA's water crisis through design. This work aligns with the city's new Climate Action Plan—proving that an Architect’s role transcends aesthetics to become civic stewardship.</w:t>
      </w:r>
    </w:p>
    <w:p>
      <w:pPr>
        <w:pStyle w:val="BodyText"/>
      </w:pPr>
      <w:r>
        <w:t xml:space="preserve">My long-term vision is threefold: First, to establish a practice specializing in socially conscious adaptive reuse projects across Los Angeles; second, to advocate for policy changes that empower Architects in municipal planning processes; and third, to mentor underrepresented students through the AIA's Emerging Professionals program. I aim to contribute to landmark projects like the revitalization of the LA River corridor—a transformative initiative where Architecture can heal both ecology and community. As an Architect in United States Los Angeles, I will embody the city's spirit: resilient, inclusive, and unafraid to reimagine possibility.</w:t>
      </w:r>
    </w:p>
    <w:p>
      <w:pPr>
        <w:pStyle w:val="BodyText"/>
      </w:pPr>
      <w:r>
        <w:t xml:space="preserve">This Statement of Purpose is more than a declaration—it is a covenant with Los Angeles. It acknowledges that my journey as an Architect began in classrooms but finds its true purpose within the streets, neighborhoods, and skyline of this city. I do not seek to merely work in Los Angeles; I intend to contribute my skills toward making it a model for 21st-century urban life where architecture serves humanity as much as it inspires it. The challenges are immense—climate volatility, housing crises, cultural fragmentation—but they are met with equal measure of opportunity in United States Los Angeles. As I stand ready to join the ranks of visionary Architects who have shaped this city's identity, I offer not just my technical expertise but a steadfast commitment to building a future where every structure tells a story of belonging.</w:t>
      </w:r>
    </w:p>
    <w:p>
      <w:pPr>
        <w:pStyle w:val="BodyText"/>
      </w:pPr>
      <w:r>
        <w:t xml:space="preserve">With profound dedication to architectural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Los Angeles</dc:title>
  <dc:creator/>
  <dc:language>en</dc:language>
  <cp:keywords/>
  <dcterms:created xsi:type="dcterms:W3CDTF">2026-07-23T16:57:58Z</dcterms:created>
  <dcterms:modified xsi:type="dcterms:W3CDTF">2026-07-23T16:57:58Z</dcterms:modified>
</cp:coreProperties>
</file>

<file path=docProps/custom.xml><?xml version="1.0" encoding="utf-8"?>
<Properties xmlns="http://schemas.openxmlformats.org/officeDocument/2006/custom-properties" xmlns:vt="http://schemas.openxmlformats.org/officeDocument/2006/docPropsVTypes"/>
</file>