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b0f70fc33d02240dcdf01202a09b2fc92b2b5b9"/>
    <w:p>
      <w:pPr>
        <w:pStyle w:val="Heading1"/>
      </w:pPr>
      <w:r>
        <w:t xml:space="preserve">Statement of Purpose: Pioneering Sustainable Urban Design in United States Miami</w:t>
      </w:r>
    </w:p>
    <w:p>
      <w:pPr>
        <w:pStyle w:val="FirstParagraph"/>
      </w:pPr>
      <w:r>
        <w:t xml:space="preserve">As an ambitious Architect with a decade of international experience, I am writing this Statement of Purpose to articulate my unwavering commitment to advancing innovative architectural practice within the vibrant landscape of Miami, Florida. My professional journey has been meticulously shaped by a profound passion for creating spaces that harmonize cultural identity, environmental resilience, and community vitality—a vision that finds its most compelling expression in the unique context of United States Miami. This document serves as my formal declaration of intent to contribute meaningfully to Miami's architectural evolution while navigating the complex interplay of urban development, sustainability imperatives, and cultural dynamism that defines this global city.</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 of Architecture from the University of Barcelona (2013), where I specialized in tropical urbanism under the guidance of Professor Elena Morales. This formative period instilled in me a methodology for designing climate-responsive structures that respect local ecology—a principle I've since applied across diverse environments. My Master's degree at Columbia University's Graduate School of Architecture, Planning and Preservation (2016) deepened this focus through rigorous study of coastal urbanism, particularly examining post-hurricane reconstruction frameworks in the Caribbean Basin. This academic foundation directly prepared me for Miami's specific challenges: rising sea levels, hurricane resilience requirements, and the urgent need for adaptive infrastructure within the United States context.</w:t>
      </w:r>
    </w:p>
    <w:p>
      <w:pPr>
        <w:pStyle w:val="BodyText"/>
      </w:pPr>
      <w:r>
        <w:t xml:space="preserve">Professionally, I served as a Project Architect at Zaha Hadid Architects' London office (2016-2019), contributing to landmark sustainable developments including the £350 million Greenwich Peninsula regeneration. However, it was my 2020 collaboration with Miami-based firm Arquitectonica on the "Everglades Edge" mixed-use project that crystallized my purpose. While overseeing façade engineering for a 45-story tower designed to withstand Category 5 winds, I witnessed firsthand how Miami's unique geography demands architectural solutions that transcend conventional American building standards. This experience confirmed that true Architectural excellence in United States Miami requires synthesizing global best practices with hyper-local knowledge of coastal ecosystems and cultural narratives.</w:t>
      </w:r>
    </w:p>
    <w:bookmarkEnd w:id="20"/>
    <w:bookmarkStart w:id="21" w:name="X2b76385e1c92472ce895db925fe800aedac05ed"/>
    <w:p>
      <w:pPr>
        <w:pStyle w:val="Heading2"/>
      </w:pPr>
      <w:r>
        <w:t xml:space="preserve">Miami as the Imperative Context for Contemporary Architectural Practice</w:t>
      </w:r>
    </w:p>
    <w:p>
      <w:pPr>
        <w:pStyle w:val="FirstParagraph"/>
      </w:pPr>
      <w:r>
        <w:t xml:space="preserve">My commitment to Miami is not merely geographical but philosophical. The city represents a microcosm of 21st-century urban challenges where the Architect must function as both visionary and civic steward. In United States Miami, architecture isn't just about aesthetics—it's about survival, equity, and cultural continuity. The historic Art Deco district coexists with cutting-edge supertowers in a city where 70% of the population identifies as Hispanic/Latino; this demographic reality demands that an Architect actively engages with diverse community voices rather than imposing monolithic designs. My work on the "Calle Ocho Cultural Hub" project—where I facilitated participatory design workshops with Little Havana residents—demonstrated how inclusive process yields spaces that authentically serve communities while meeting U.S. building codes and sustainability benchmarks.</w:t>
      </w:r>
    </w:p>
    <w:p>
      <w:pPr>
        <w:pStyle w:val="BodyText"/>
      </w:pPr>
      <w:r>
        <w:t xml:space="preserve">Furthermore, Miami's position as a global climate change laboratory makes it uniquely positioned to pioneer the future of sustainable architecture. As an Architect, I've analyzed how projects like the Wolfsonian-FIU Museum's adaptive reuse (using recycled hurricane debris in structural elements) prove that resilience and beauty are inseparable. This insight fuels my mission to integrate biomimicry and circular design principles into Miami's development—ensuring every new building actively mitigates environmental impact rather than merely complying with regulations. In the United States, where infrastructure investment is accelerating through the Inflation Reduction Act, I see an unprecedented opportunity to embed climate-responsive architecture as standard practice.</w:t>
      </w:r>
    </w:p>
    <w:bookmarkEnd w:id="21"/>
    <w:bookmarkStart w:id="22" w:name="X6e0bfc7d14904b692e7393820be614abe933ad3"/>
    <w:p>
      <w:pPr>
        <w:pStyle w:val="Heading2"/>
      </w:pPr>
      <w:r>
        <w:t xml:space="preserve">Future Vision: Architectural Leadership in United States Miami</w:t>
      </w:r>
    </w:p>
    <w:p>
      <w:pPr>
        <w:pStyle w:val="FirstParagraph"/>
      </w:pPr>
      <w:r>
        <w:t xml:space="preserve">I envision my role as an Architect in Miami extending beyond individual projects to catalyze systemic change. My immediate goal is to lead the sustainable retrofitting of 50+ aging structures across downtown and Wynwood—transforming them into climate-adaptive community assets using U.S. federal green infrastructure funding streams. This initiative would address three critical needs: reducing carbon emissions (Miami aims for carbon neutrality by 2050), creating skilled green jobs, and preserving architectural heritage. Crucially, it aligns with the city's recent "Resilient305" strategy while adhering to Florida Building Code Chapter 16 requirements.</w:t>
      </w:r>
    </w:p>
    <w:p>
      <w:pPr>
        <w:pStyle w:val="BodyText"/>
      </w:pPr>
      <w:r>
        <w:t xml:space="preserve">Longer term, I plan to establish a Miami-based design studio focused exclusively on equitable climate adaptation. Drawing from my experience in Barcelona's social housing projects and Copenhagen's water-resilient neighborhoods, I will develop frameworks where every Architect understands that sustainability is inseparable from social justice. In United States Miami—a city where vulnerable communities face disproportionate climate risks—this means designing stormwater management systems that double as public plazas, or flood-resistant housing with community kitchens. My research on "Cultural Resilience Mapping" (currently in peer review at the Journal of Urban Design) demonstrates how architectural interventions can strengthen community bonds during environmental crises—a concept directly applicable to Miami's hurricane-prone reality.</w:t>
      </w:r>
    </w:p>
    <w:bookmarkEnd w:id="22"/>
    <w:bookmarkStart w:id="23" w:name="X733b3683638dc45d72286d8740eaf9c709eb87b"/>
    <w:p>
      <w:pPr>
        <w:pStyle w:val="Heading2"/>
      </w:pPr>
      <w:r>
        <w:t xml:space="preserve">Why United States Miami: The Convergence of Opportunity</w:t>
      </w:r>
    </w:p>
    <w:p>
      <w:pPr>
        <w:pStyle w:val="FirstParagraph"/>
      </w:pPr>
      <w:r>
        <w:t xml:space="preserve">Miami is not merely a destination but the essential crucible for my Architectural philosophy. Unlike cities with established architectural traditions, Miami offers unparalleled creative freedom where new paradigms can be tested at scale. Its position as a gateway between North America and Latin America provides unique cross-cultural insights rarely available elsewhere in the United States. The city's $5 billion annual construction market (per Miami Downtown Development Authority) creates fertile ground for innovation, while initiatives like "Miami Forever" bond program ensure sustained investment in forward-thinking infrastructure.</w:t>
      </w:r>
    </w:p>
    <w:p>
      <w:pPr>
        <w:pStyle w:val="BodyText"/>
      </w:pPr>
      <w:r>
        <w:t xml:space="preserve">Most significantly, Miami's architectural community embodies the future: a diverse collective where practices like STUDIO VILLALBA and MIA Studio pioneer climate-responsive designs that respect Caribbean aesthetics. I seek to join this vanguard as an Architect who understands that successful projects must balance technical precision (U.S. engineering standards), cultural sensitivity (Latino/Caribbean influences), and environmental urgency—without sacrificing human connection. My proficiency in Spanish, fluency in LEED AP and WELL Building Standard protocols, and experience navigating Florida's complex permitting systems position me to immediately contribute to Miami's next architectural chapter.</w:t>
      </w:r>
    </w:p>
    <w:bookmarkEnd w:id="23"/>
    <w:bookmarkStart w:id="24" w:name="X4691efca5f67f1dc95aabe8b7cc5194ac66186c"/>
    <w:p>
      <w:pPr>
        <w:pStyle w:val="Heading2"/>
      </w:pPr>
      <w:r>
        <w:t xml:space="preserve">Conclusion: Architectural Citizenship for a Resilient Miami</w:t>
      </w:r>
    </w:p>
    <w:p>
      <w:pPr>
        <w:pStyle w:val="FirstParagraph"/>
      </w:pPr>
      <w:r>
        <w:t xml:space="preserve">This Statement of Purpose is not merely an application; it is my pledge to serve as a dedicated Architect in the United States Miami community. I bring more than technical expertise—I offer a philosophy that views architecture as active social practice, where every structure becomes part of the city's resilience story. In Miami, where water and culture flow as freely as innovation, I will champion designs that don't just withstand hurricanes but celebrate life amidst them. My career has prepared me to transform challenges into opportunities for beauty and belonging—a commitment I now channel toward the future of United States Miami with unwavering dedication.</w:t>
      </w:r>
    </w:p>
    <w:p>
      <w:pPr>
        <w:pStyle w:val="BodyText"/>
      </w:pPr>
      <w:r>
        <w:t xml:space="preserve">As an Architect, I understand that our greatest legacy will be measured not by towers we erect, but by communities we empower. In the heart of United States Miami—where every breeze carries Caribbean rhythms and every skyline tells a story—I stand ready to build that future, one climate-conscious, culturally resonant space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United States Miami</dc:title>
  <dc:creator/>
  <dc:language>en</dc:language>
  <cp:keywords/>
  <dcterms:created xsi:type="dcterms:W3CDTF">2025-12-08T06:25:00Z</dcterms:created>
  <dcterms:modified xsi:type="dcterms:W3CDTF">2025-12-08T06:25:00Z</dcterms:modified>
</cp:coreProperties>
</file>

<file path=docProps/custom.xml><?xml version="1.0" encoding="utf-8"?>
<Properties xmlns="http://schemas.openxmlformats.org/officeDocument/2006/custom-properties" xmlns:vt="http://schemas.openxmlformats.org/officeDocument/2006/docPropsVTypes"/>
</file>