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Aspirations</w:t>
      </w:r>
      <w:r>
        <w:t xml:space="preserve"> </w:t>
      </w:r>
      <w:r>
        <w:t xml:space="preserve">in</w:t>
      </w:r>
      <w:r>
        <w:t xml:space="preserve"> </w:t>
      </w:r>
      <w:r>
        <w:t xml:space="preserve">San</w:t>
      </w:r>
      <w:r>
        <w:t xml:space="preserve"> </w:t>
      </w:r>
      <w:r>
        <w:t xml:space="preserve">Francisco</w:t>
      </w:r>
    </w:p>
    <w:bookmarkStart w:id="20" w:name="X28073a4e8e09280288ca5a02fa0b3791aa05c0e"/>
    <w:p>
      <w:pPr>
        <w:pStyle w:val="Heading1"/>
      </w:pPr>
      <w:r>
        <w:t xml:space="preserve">Statement of Purpose: Cultivating Sustainable Urban Futures as an Architect in United States San Francisco</w:t>
      </w:r>
    </w:p>
    <w:p>
      <w:pPr>
        <w:pStyle w:val="FirstParagraph"/>
      </w:pPr>
      <w:r>
        <w:t xml:space="preserve">I stand before you not merely as a candidate, but as a dedicated future Architect committed to transforming the urban fabric of United States San Francisco through visionary design. My journey toward becoming a licensed Architect has been meticulously shaped by an unwavering passion for human-centered spaces, sustainable innovation, and the unique architectural legacy that defines this city. This Statement of Purpose articulates my academic foundation, professional evolution, and profound commitment to contributing meaningfully to the architectural landscape of San Francisco—a city where historic charm converges with cutting-edge design philosophy.</w:t>
      </w:r>
    </w:p>
    <w:p>
      <w:pPr>
        <w:pStyle w:val="BodyText"/>
      </w:pPr>
      <w:r>
        <w:t xml:space="preserve">My fascination with Architecture began during childhood visits to San Francisco’s iconic landmarks—the cable cars winding through Lombard Street, the geometric grace of Frank Lloyd Wright’s Fallingwater-inspired designs in Pacific Heights, and the adaptive reuse projects breathing new life into Victorian rowhouses. These experiences crystallized my understanding that architecture is more than aesthetics; it is about community resilience, cultural preservation, and environmental stewardship. This perspective propelled me toward a Bachelor of Science in Architecture at the University of California, Berkeley (2018–2022), where I immersed myself in coursework that bridged theory and practice. Courses like "Urban Design Strategies" and "Sustainable Materials Systems" were pivotal as I analyzed how San Francisco’s topography—its hills, fog patterns, and seismic constraints—demands context-specific solutions. My thesis project, "Reimagining the Embarcadero for Climate Resilience," earned departmental acclaim by proposing modular flood barriers integrated with public plazas that honor the area’s maritime history while addressing sea-level rise projections.</w:t>
      </w:r>
    </w:p>
    <w:p>
      <w:pPr>
        <w:pStyle w:val="BodyText"/>
      </w:pPr>
      <w:r>
        <w:t xml:space="preserve">Professional experiences further solidified my resolve to practice as an Architect in San Francisco. As a summer intern at Heller Manus Architects (2021), I collaborated on the design of affordable housing units in the Mission District, directly engaging with community stakeholders to ensure cultural sensitivity and accessibility. This project taught me that successful architecture must listen first—listening to residents’ narratives, historical context, and unmet needs. Later, during a semester abroad at the Architectural Association School of London (2021), I studied European adaptive reuse techniques before applying these principles to San Francisco’s historic South of Market (SoMa) district in a capstone project. I designed a mixed-use complex that preserved 19th-century brick facades while inserting solar-paneled atriums—proving that innovation need not erase history. These experiences taught me that an Architect in the United States must balance global best practices with hyper-local responsiveness, especially in a city as culturally layered as San Francisco.</w:t>
      </w:r>
    </w:p>
    <w:p>
      <w:pPr>
        <w:pStyle w:val="BodyText"/>
      </w:pPr>
      <w:r>
        <w:t xml:space="preserve">Why San Francisco specifically? The city represents the ultimate laboratory for architectural innovation. Its density challenges us to design vertically without sacrificing humanity; its seismic reality demands engineering ingenuity; and its progressive ethos requires design that actively advances equity. I am particularly inspired by the work of firms like Perkins &amp; Will, which has pioneered net-zero projects such as the San Francisco Federal Building, or the community-driven designs of Studio O+A in SoMa. The city’s commitment to "15-Minute Neighborhoods" and its ambitious Climate Action Plan (2023) align perfectly with my belief that Architecture must be a catalyst for social and environmental justice. As an Architect in United States San Francisco, I am driven by the responsibility to ensure every project—whether a micro-apartment or a civic landmark—advances these values. I seek to join the vanguard of architects transforming vacant lots into green co-housing enclaves, as seen in the ongoing redevelopment of Rincon Hill.</w:t>
      </w:r>
    </w:p>
    <w:p>
      <w:pPr>
        <w:pStyle w:val="BodyText"/>
      </w:pPr>
      <w:r>
        <w:t xml:space="preserve">My immediate goal is to complete my Architectural Registration Examination (ARE) and secure licensure through the California Architects Board, followed by employment at a firm renowned for civic-minded design. I am eager to contribute to projects like San Francisco’s "Reimagining the Central Subway" initiative or the redevelopment of Hunters Point Naval Shipyard—where public art, transit accessibility, and workforce housing converge. Long-term, I envision founding a practice focused on equitable urban regeneration, leveraging data-driven design tools (such as BIM and GIS) to create neighborhoods where affordability isn’t sacrificed for innovation. My research into passive cooling techniques for San Francisco’s microclimates—a project I began during my master’s studies at UC Berkeley—will directly inform these initiatives, reducing energy demands while enhancing community well-being.</w:t>
      </w:r>
    </w:p>
    <w:p>
      <w:pPr>
        <w:pStyle w:val="BodyText"/>
      </w:pPr>
      <w:r>
        <w:t xml:space="preserve">Crucially, this pursuit is deeply personal. As a first-generation immigrant from Vietnam, I witnessed how poorly designed housing displaced my family in San Jose. This fueled my commitment to Architecture that serves marginalized communities—a value reflected in projects like the 100% affordable housing at the Mission Bay site spearheaded by DLR Group. In United States San Francisco, where homelessness remains a critical challenge, an Architect must be both a visionary and a healer. I am prepared to engage with city planners through organizations like the San Francisco Planning Department and advocate for policies that make design accessible to all—a principle enshrined in the city’s "Design Excellence" program.</w:t>
      </w:r>
    </w:p>
    <w:p>
      <w:pPr>
        <w:pStyle w:val="BodyText"/>
      </w:pPr>
      <w:r>
        <w:t xml:space="preserve">My journey has been marked by resilience: overcoming language barriers during my early academic years, securing funding for a sustainability grant at Berkeley, and learning from mentors like architect Julia Morgan (whose legacy of community-focused design in San Francisco continues to inspire me). These experiences have forged my ability to navigate complex regulatory landscapes—a necessity for any Architect operating in the United States’ most stringent municipal environment. I am not merely seeking a career; I am committing to a lifelong mission: to ensure that every building, park, and street corner in San Francisco becomes a testament to dignity, creativity, and ecological responsibility.</w:t>
      </w:r>
    </w:p>
    <w:p>
      <w:pPr>
        <w:pStyle w:val="BodyText"/>
      </w:pPr>
      <w:r>
        <w:t xml:space="preserve">In conclusion, this Statement of Purpose is my pledge. It affirms that I will bring not just technical skill but deep empathy as an Architect dedicated to San Francisco’s future. I am ready to learn from the city’s architects past and present—those who designed the Palace of Fine Arts amid a pandemic or transformed the Transbay Terminal into a beacon of public space. Together with fellow professionals, we can shape a United States San Francisco where every citizen experiences architecture that uplifts, protects, and unites. I am prepared to contribute my passion, expertise, and unwavering commitment to this vital endeavor.</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Aspirations in San Francisco</dc:title>
  <dc:creator/>
  <dc:language>en</dc:language>
  <cp:keywords/>
  <dcterms:created xsi:type="dcterms:W3CDTF">2026-07-23T10:15:27Z</dcterms:created>
  <dcterms:modified xsi:type="dcterms:W3CDTF">2026-07-23T10:15:27Z</dcterms:modified>
</cp:coreProperties>
</file>

<file path=docProps/custom.xml><?xml version="1.0" encoding="utf-8"?>
<Properties xmlns="http://schemas.openxmlformats.org/officeDocument/2006/custom-properties" xmlns:vt="http://schemas.openxmlformats.org/officeDocument/2006/docPropsVTypes"/>
</file>