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8" w:name="statement-of-purpose"/>
    <w:p>
      <w:pPr>
        <w:pStyle w:val="Heading1"/>
      </w:pPr>
      <w:r>
        <w:t xml:space="preserve">STATEMENT OF PURPOSE</w:t>
      </w:r>
    </w:p>
    <w:bookmarkStart w:id="27" w:name="X76074804ff15367418584ee157956dc898d12ee"/>
    <w:p>
      <w:pPr>
        <w:pStyle w:val="Heading2"/>
      </w:pPr>
      <w:r>
        <w:t xml:space="preserve">FOR AUDITOR POSITION IN KABUL, AFGHANISTAN</w:t>
      </w:r>
    </w:p>
    <w:p>
      <w:pPr>
        <w:pStyle w:val="FirstParagraph"/>
      </w:pPr>
      <w:r>
        <w:t xml:space="preserve">I am writing this Statement of Purpose to express my profound commitment to pursuing an Auditor position within the vibrant yet challenging economic landscape of Kabul, Afghanistan. With over seven years of professional auditing experience across conflict-affected regions in South Asia, I have developed a deep understanding of financial integrity's critical role in national development—particularly in contexts where transparency directly impacts governance and humanitarian outcomes. This document articulates my qualifications, motivation, and vision for contributing to Afghanistan's economic resilience through ethical auditing practices.</w:t>
      </w:r>
    </w:p>
    <w:bookmarkStart w:id="20" w:name="Xdb889e895189853db8b12b85bb66e1783748e4c"/>
    <w:p>
      <w:pPr>
        <w:pStyle w:val="Heading3"/>
      </w:pPr>
      <w:r>
        <w:t xml:space="preserve">Academic Foundation and Professional Credentials</w:t>
      </w:r>
    </w:p>
    <w:p>
      <w:pPr>
        <w:pStyle w:val="FirstParagraph"/>
      </w:pPr>
      <w:r>
        <w:t xml:space="preserve">I hold a Master of Science in Accounting with honors from the University of Kabul, where I specialized in forensic auditing and financial governance within fragile states. My thesis, "Financial Accountability Frameworks for Post-Conflict Economies," analyzed donor-funded projects in Afghanistan and identified critical gaps in audit oversight that enabled misappropriation of funds. This research was recognized by the Afghan Ministry of Finance as a reference for strengthening public financial management systems. Concurrently, I earned my Certified Public Accountant (CPA) certification from the Institute of Chartered Accountants of India, with additional training in International Standards on Auditing (ISA) and anti-corruption protocols through the Asian Development Bank's technical assistance program.</w:t>
      </w:r>
    </w:p>
    <w:bookmarkEnd w:id="20"/>
    <w:bookmarkStart w:id="21" w:name="Xe208399919f27483ef7ee9dfe2e4aab0e7bbc5d"/>
    <w:p>
      <w:pPr>
        <w:pStyle w:val="Heading3"/>
      </w:pPr>
      <w:r>
        <w:t xml:space="preserve">Relevant Field Experience in Complex Environments</w:t>
      </w:r>
    </w:p>
    <w:p>
      <w:pPr>
        <w:pStyle w:val="FirstParagraph"/>
      </w:pPr>
      <w:r>
        <w:t xml:space="preserve">My professional journey has centered on delivering rigorous audit services in high-stakes environments. As a Senior Auditor with PwC’s Afghanistan Office (2019-2023), I led field audits across six provinces, including Kabul, for USAID-funded projects worth $45M. This role demanded navigating security challenges while ensuring compliance with both Afghan accounting standards and donor requirements. For instance, I uncovered a $1.8M discrepancy in infrastructure project expenditures through forensic analysis of supply chain documentation—a finding directly attributed to weak internal controls that my audit team remediated through process redesign and staff training. My work contributed to a 37% reduction in financial irregularities for the client within one fiscal year, demonstrating how meticulous auditing can transform institutional accountability.</w:t>
      </w:r>
    </w:p>
    <w:bookmarkEnd w:id="21"/>
    <w:bookmarkStart w:id="22" w:name="X5b0e53fd863c478c472d2aa77c68a2091ed70c7"/>
    <w:p>
      <w:pPr>
        <w:pStyle w:val="Heading3"/>
      </w:pPr>
      <w:r>
        <w:t xml:space="preserve">Why Afghanistan Kabul? Contextual Imperatives</w:t>
      </w:r>
    </w:p>
    <w:p>
      <w:pPr>
        <w:pStyle w:val="FirstParagraph"/>
      </w:pPr>
      <w:r>
        <w:t xml:space="preserve">Afghanistan’s current economic trajectory demands auditors who understand the symbiosis between financial oversight and national stability. In Kabul, where international aid constitutes over 70% of government revenue, transparent auditing is not merely a professional obligation—it is a lifeline for service delivery to 35 million citizens. Recent World Bank assessments confirm that weak audit mechanisms cost Afghanistan an estimated $200M annually in misallocated resources, directly undermining healthcare, education, and infrastructure initiatives. As an Auditor operating within Kabul’s unique ecosystem—from government ministries to NGOs supporting displaced populations—I am uniquely positioned to implement internationally recognized standards while respecting local governance structures. My fluency in Dari and Pashto further enables me to bridge cultural gaps during field audits, ensuring stakeholders at all levels understand financial processes.</w:t>
      </w:r>
    </w:p>
    <w:bookmarkEnd w:id="22"/>
    <w:bookmarkStart w:id="23" w:name="motivation-for-this-specific-role"/>
    <w:p>
      <w:pPr>
        <w:pStyle w:val="Heading3"/>
      </w:pPr>
      <w:r>
        <w:t xml:space="preserve">Motivation for This Specific Role</w:t>
      </w:r>
    </w:p>
    <w:p>
      <w:pPr>
        <w:pStyle w:val="FirstParagraph"/>
      </w:pPr>
      <w:r>
        <w:t xml:space="preserve">My motivation stems from witnessing how auditing directly empowers Afghan communities. In 2021, I collaborated with the Afghan Independent Accountability Office (AIAO) to audit a maternal health program in Kabul that had lost $500K in vaccine procurement funds. Through targeted recommendations, we restored accountability and redirected resources to 18 clinics serving over 15,000 mothers. This experience crystallized my belief: when audits prioritize human impact over procedural compliance, they become catalysts for social change. I seek to extend this mission as an Auditor in Kabul—not just to verify financial statements, but to co-create systems where every dollar invested in Afghanistan’s recovery serves its intended purpose.</w:t>
      </w:r>
    </w:p>
    <w:bookmarkEnd w:id="23"/>
    <w:bookmarkStart w:id="24" w:name="future-vision-and-contribution"/>
    <w:p>
      <w:pPr>
        <w:pStyle w:val="Heading3"/>
      </w:pPr>
      <w:r>
        <w:t xml:space="preserve">Future Vision and Contribution</w:t>
      </w:r>
    </w:p>
    <w:p>
      <w:pPr>
        <w:pStyle w:val="FirstParagraph"/>
      </w:pPr>
      <w:r>
        <w:t xml:space="preserve">My five-year vision for Kabul’s audit ecosystem centers on three pillars. First, I will develop a localized auditing toolkit for small and medium enterprises (SMEs) operating under Afghanistan’s evolving regulatory framework—addressing the gap where over 85% of businesses lack formal financial oversight. Second, I aim to establish an Auditor Mentoring Network within Kabul University, training 200+ local students annually in ethical auditing practices to build sustainable capacity. Third, I will advocate for integrating digital audit trails into Afghanistan’s National Financial Management System (NFMS), leveraging blockchain-like transparency features to deter fraud in public procurement—a critical need after recent IMF assessments highlighted systemic vulnerabilities.</w:t>
      </w:r>
    </w:p>
    <w:bookmarkEnd w:id="24"/>
    <w:bookmarkStart w:id="25" w:name="commitment-to-integrity-and-community"/>
    <w:p>
      <w:pPr>
        <w:pStyle w:val="Heading3"/>
      </w:pPr>
      <w:r>
        <w:t xml:space="preserve">Commitment to Integrity and Community</w:t>
      </w:r>
    </w:p>
    <w:p>
      <w:pPr>
        <w:pStyle w:val="FirstParagraph"/>
      </w:pPr>
      <w:r>
        <w:t xml:space="preserve">I recognize that auditing in Afghanistan requires more than technical skill—it demands moral courage. In a context where corruption risks are high, I have consistently refused to compromise on principles, as demonstrated when I reported a senior official’s attempt to manipulate audit evidence at my previous organization. This stance cost me short-term convenience but reinforced trust with donors and local partners. As an Auditor in Kabul, I will uphold the highest ethical standards through mandatory ethics training for all team members and transparent reporting protocols that empower community oversight committees in project areas.</w:t>
      </w:r>
    </w:p>
    <w:bookmarkEnd w:id="25"/>
    <w:bookmarkStart w:id="26" w:name="conclusion"/>
    <w:p>
      <w:pPr>
        <w:pStyle w:val="Heading3"/>
      </w:pPr>
      <w:r>
        <w:t xml:space="preserve">Conclusion</w:t>
      </w:r>
    </w:p>
    <w:p>
      <w:pPr>
        <w:pStyle w:val="FirstParagraph"/>
      </w:pPr>
      <w:r>
        <w:t xml:space="preserve">This Statement of Purpose encapsulates my unwavering dedication to transforming Afghanistan’s financial landscape through the profession of auditing. My academic rigor, field-tested expertise in fragile states, and cultural fluency position me to deliver immediate value as an Auditor in Kabul—where every audit report can be a step toward rebuilding trust between citizens and institutions. I am not merely seeking employment; I am committing my career to ensuring that Afghanistan’s economic recovery is built on foundations of integrity, accountability, and measurable human progress. With your organization’s support, I will contribute not just as an Auditor but as a catalyst for lasting change in Kabul and across Afghanistan.</w:t>
      </w:r>
    </w:p>
    <w:p>
      <w:pPr>
        <w:pStyle w:val="BodyText"/>
      </w:pPr>
      <w:r>
        <w:t xml:space="preserve">Sincerely,</w:t>
      </w:r>
    </w:p>
    <w:p>
      <w:pPr>
        <w:pStyle w:val="BodyText"/>
      </w:pPr>
      <w:r>
        <w:t xml:space="preserve">[Your Full Name]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Afghanistan Kabul</dc:title>
  <dc:creator/>
  <dc:language>en</dc:language>
  <cp:keywords/>
  <dcterms:created xsi:type="dcterms:W3CDTF">2026-07-23T15:06:39Z</dcterms:created>
  <dcterms:modified xsi:type="dcterms:W3CDTF">2026-07-23T15:06:39Z</dcterms:modified>
</cp:coreProperties>
</file>

<file path=docProps/custom.xml><?xml version="1.0" encoding="utf-8"?>
<Properties xmlns="http://schemas.openxmlformats.org/officeDocument/2006/custom-properties" xmlns:vt="http://schemas.openxmlformats.org/officeDocument/2006/docPropsVTypes"/>
</file>