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6" w:name="X39984cb7f1d726fde74e38320123b3fe47a30fd"/>
    <w:p>
      <w:pPr>
        <w:pStyle w:val="Heading1"/>
      </w:pPr>
      <w:r>
        <w:t xml:space="preserve">Statement of Purpose: Pursuing an Auditor Role in Australia Brisbane</w:t>
      </w:r>
    </w:p>
    <w:p>
      <w:pPr>
        <w:pStyle w:val="FirstParagraph"/>
      </w:pPr>
      <w:r>
        <w:t xml:space="preserve">As a highly motivated and detail-oriented accounting professional, my Statement of Purpose centers on my unwavering commitment to excellence in the field of auditing within Australia Brisbane. With a deep understanding of the critical role auditors play in fostering trust, transparency, and regulatory compliance across businesses operating in this dynamic city, I am eager to contribute my skills to Brisbane’s thriving economic ecosystem. This document articulates my academic foundation, professional experience, strategic alignment with Australian auditing standards, and dedicated aspiration to grow as a trusted Auditor within the heart of Queensland.</w:t>
      </w:r>
    </w:p>
    <w:bookmarkStart w:id="20" w:name="X1017d8ab694a6d5241b4370fc2dc82890d2f657"/>
    <w:p>
      <w:pPr>
        <w:pStyle w:val="Heading2"/>
      </w:pPr>
      <w:r>
        <w:t xml:space="preserve">Academic Foundation and Professional Alignment</w:t>
      </w:r>
    </w:p>
    <w:p>
      <w:pPr>
        <w:pStyle w:val="FirstParagraph"/>
      </w:pPr>
      <w:r>
        <w:t xml:space="preserve">I completed my Bachelor of Accounting (Honours) at the University of Queensland, where I immersed myself in rigorous coursework focused on Australian Financial Reporting Standards (AASB), corporate governance frameworks, and risk-based auditing methodologies. My thesis examined the impact of ASIC regulatory updates on small-to-medium enterprises in Brisbane, highlighting how proactive audit practices prevent financial misstatement and enhance stakeholder confidence. This academic journey solidified my conviction that effective auditing is not merely a compliance requirement but a strategic business enabler—especially in Australia Brisbane’s rapidly evolving market where infrastructure development, resource sectors, and tourism drive economic growth. As an Auditor, I understand the necessity of translating complex financial data into actionable insights for diverse Brisbane-based entities, from family-owned businesses to multinational subsidiaries operating in the city.</w:t>
      </w:r>
    </w:p>
    <w:bookmarkEnd w:id="20"/>
    <w:bookmarkStart w:id="21" w:name="Xf18d3e8b1ef3faafcf7ffa068789050ae565506"/>
    <w:p>
      <w:pPr>
        <w:pStyle w:val="Heading2"/>
      </w:pPr>
      <w:r>
        <w:t xml:space="preserve">Professional Experience: Building Competence in the Australian Context</w:t>
      </w:r>
    </w:p>
    <w:p>
      <w:pPr>
        <w:pStyle w:val="FirstParagraph"/>
      </w:pPr>
      <w:r>
        <w:t xml:space="preserve">My professional journey began at KPMG Brisbane, where I supported external audits for clients across Queensland’s mining and construction sectors. In this role, I conducted substantive testing of revenue streams, verified asset valuations against AASB 116 standards, and documented control deficiencies for client remediation. One notable project involved auditing a major Brisbane infrastructure contractor during the expansion of the Cross River Rail initiative—a high-stakes engagement demanding meticulous attention to cash flow integrity and government contract compliance. My work directly contributed to a 20% reduction in audit findings through process enhancements I proposed, reinforcing how an Auditor’s diligence safeguards both organizational reputation and public trust. This experience underscored why Australia Brisbane remains a pivotal hub for auditing excellence: the city’s unique blend of regulatory complexity, economic ambition, and cultural diversity necessitates auditors who are both technically adept and culturally attuned.</w:t>
      </w:r>
    </w:p>
    <w:bookmarkEnd w:id="21"/>
    <w:bookmarkStart w:id="22" w:name="Xf5b1fd4ae57cf8c32369a7c3923204573578120"/>
    <w:p>
      <w:pPr>
        <w:pStyle w:val="Heading2"/>
      </w:pPr>
      <w:r>
        <w:t xml:space="preserve">Why Australia Brisbane? The Strategic Imperative</w:t>
      </w:r>
    </w:p>
    <w:p>
      <w:pPr>
        <w:pStyle w:val="FirstParagraph"/>
      </w:pPr>
      <w:r>
        <w:t xml:space="preserve">Australia Brisbane is not just a location for my career; it is the ideal environment to fulfill my purpose as an Auditor. As the third-largest city in Australia and a focal point for national infrastructure investment, Brisbane faces distinct auditing challenges—from ensuring transparency in state-funded projects to navigating compliance across sectors like renewable energy and digital startups. The Australian Accounting Standards Board (AASB) sets rigorous benchmarks that require auditors to balance local nuances with global best practices. In Brisbane, where businesses increasingly prioritize ESG (Environmental, Social, Governance) reporting alongside financial statements, my expertise in integrated reporting frameworks positions me to deliver holistic audit services aligned with Australia’s evolving regulatory ethos. Moreover, the city’s strong CPA Australia chapter and professional networks offer continuous learning opportunities that I actively seek to refine my Auditor capabilities.</w:t>
      </w:r>
    </w:p>
    <w:bookmarkEnd w:id="22"/>
    <w:bookmarkStart w:id="23" w:name="X249721abe19f335f8adc3b40186e4f613e4cb73"/>
    <w:p>
      <w:pPr>
        <w:pStyle w:val="Heading2"/>
      </w:pPr>
      <w:r>
        <w:t xml:space="preserve">My Statement of Purpose: Commitment to Brisbane's Business Ecosystem</w:t>
      </w:r>
    </w:p>
    <w:p>
      <w:pPr>
        <w:pStyle w:val="FirstParagraph"/>
      </w:pPr>
      <w:r>
        <w:t xml:space="preserve">This Statement of Purpose is a declaration of intent: To become an integral part of Brisbane’s business community as a proactive, ethical Auditor. I am drawn to the city’s collaborative spirit and its recognition that robust financial oversight is foundational to sustainable growth. In Australia Brisbane, auditors are not passive observers but active partners in business resilience—whether helping a startup navigate ASX listing requirements or assisting a regional council with audit compliance for public infrastructure projects. My goal is to leverage my skills in data analytics (including ACL and IDEA software) and risk assessment to anticipate vulnerabilities before they escalate, ensuring that Brisbane businesses operate with the highest integrity. I am equally committed to mentoring junior professionals, fostering the next generation of Auditors who will uphold Australia’s global reputation for financial transparency.</w:t>
      </w:r>
    </w:p>
    <w:bookmarkEnd w:id="23"/>
    <w:bookmarkStart w:id="24" w:name="X06b3a81d2f09f0d460de9f3fb7c9aef36bc07a3"/>
    <w:p>
      <w:pPr>
        <w:pStyle w:val="Heading2"/>
      </w:pPr>
      <w:r>
        <w:t xml:space="preserve">Future Vision: Contributing to Australia's Audit Landscape</w:t>
      </w:r>
    </w:p>
    <w:p>
      <w:pPr>
        <w:pStyle w:val="FirstParagraph"/>
      </w:pPr>
      <w:r>
        <w:t xml:space="preserve">Long-term, I envision myself contributing to Brisbane’s emergence as a national benchmark for audit innovation. With my CPA qualification in progress and ongoing engagement with the Australian Institute of Chartered Accountants (CAANZ), I aim to specialize in technology-driven audit approaches—such as AI-assisted risk analytics—tailored to Brisbane’s unique economic clusters. In Australia, where digital transformation is reshaping industries, an Auditor must evolve beyond traditional checklists to embrace predictive methodologies. Brisbane’s startup incubators and tech hubs present a perfect testing ground for these advancements, and I am eager to collaborate with local firms to pioneer more efficient audit practices that serve both clients and the broader economy.</w:t>
      </w:r>
    </w:p>
    <w:bookmarkEnd w:id="24"/>
    <w:bookmarkStart w:id="25" w:name="conclusion-a-purpose-driven-partnership"/>
    <w:p>
      <w:pPr>
        <w:pStyle w:val="Heading2"/>
      </w:pPr>
      <w:r>
        <w:t xml:space="preserve">Conclusion: A Purpose-Driven Partnership</w:t>
      </w:r>
    </w:p>
    <w:p>
      <w:pPr>
        <w:pStyle w:val="FirstParagraph"/>
      </w:pPr>
      <w:r>
        <w:t xml:space="preserve">In summary, my Statement of Purpose reflects a clear, purpose-driven path toward becoming an exceptional Auditor in Australia Brisbane. It is rooted in academic rigor, validated through real-world application across Brisbane’s diverse business landscape, and guided by a deep respect for Australia’s regulatory framework. I am not merely seeking employment; I am seeking to embed myself within Brisbane’s professional fabric as a guardian of financial integrity who understands that every audit report shapes the city’s economic narrative. Australia Brisbane offers the ideal confluence of opportunity, challenge, and community for this purpose—and I am prepared to bring my dedication, skills, and vision to meet it. As an Auditor committed to excellence in service to Australia’s business future, I am confident that my contributions will resonate meaningfully in this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Australia Brisbane</dc:title>
  <dc:creator/>
  <dc:language>en</dc:language>
  <cp:keywords/>
  <dcterms:created xsi:type="dcterms:W3CDTF">2026-07-21T11:00:51Z</dcterms:created>
  <dcterms:modified xsi:type="dcterms:W3CDTF">2026-07-21T11:00:51Z</dcterms:modified>
</cp:coreProperties>
</file>

<file path=docProps/custom.xml><?xml version="1.0" encoding="utf-8"?>
<Properties xmlns="http://schemas.openxmlformats.org/officeDocument/2006/custom-properties" xmlns:vt="http://schemas.openxmlformats.org/officeDocument/2006/docPropsVTypes"/>
</file>