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Xb6deb3062220ddf0abcde1fdd10385adb64e30a"/>
    <w:p>
      <w:pPr>
        <w:pStyle w:val="Heading1"/>
      </w:pPr>
      <w:r>
        <w:t xml:space="preserve">Statement of Purpose: Pursuing an Auditor Career in Canada Montreal</w:t>
      </w:r>
    </w:p>
    <w:p>
      <w:pPr>
        <w:pStyle w:val="FirstParagraph"/>
      </w:pPr>
      <w:r>
        <w:t xml:space="preserve">As I prepare to embark on my professional journey as a dedicated and detail-oriented accounting professional, my aspiration has consistently centered on contributing to the financial integrity of organizations within Canada's dynamic economic landscape. This Statement of Purpose outlines my compelling motivation to pursue an Auditor position in Montreal, Quebec—a city that uniquely combines global business opportunities with a rich cultural tapestry that aligns perfectly with my professional values and career trajectory.</w:t>
      </w:r>
    </w:p>
    <w:bookmarkStart w:id="20" w:name="Xd28f53bc2ecdfd54441ba58ca20de6e3345ea90"/>
    <w:p>
      <w:pPr>
        <w:pStyle w:val="Heading2"/>
      </w:pPr>
      <w:r>
        <w:t xml:space="preserve">Academic Foundation and Professional Preparation</w:t>
      </w:r>
    </w:p>
    <w:p>
      <w:pPr>
        <w:pStyle w:val="FirstParagraph"/>
      </w:pPr>
      <w:r>
        <w:t xml:space="preserve">I hold a Bachelor of Commerce degree specializing in Accounting from the University of Toronto, where I graduated with honors. My academic rigor included advanced coursework in International Financial Reporting Standards (IFRS), forensic accounting, risk management, and data analytics—critical competencies for modern auditing. During my studies, I completed an internship at a mid-tier accounting firm where I assisted senior auditors in conducting financial statement reviews for manufacturing clients. This experience solidified my passion for identifying financial discrepancies and ensuring transparency through meticulous documentation—a core principle of ethical auditing practice.</w:t>
      </w:r>
    </w:p>
    <w:p>
      <w:pPr>
        <w:pStyle w:val="BodyText"/>
      </w:pPr>
      <w:r>
        <w:t xml:space="preserve">My commitment to professional excellence led me to pursue the Chartered Professional Accountant (CPA) designation. I successfully completed all three foundational modules and am now preparing for the advanced strategic examination. This certification, recognized across Canada, has equipped me with a comprehensive understanding of Canadian Generally Accepted Accounting Principles (GAAP) and regulatory frameworks that directly apply to auditing standards in Quebec’s unique legal environment.</w:t>
      </w:r>
    </w:p>
    <w:bookmarkEnd w:id="20"/>
    <w:bookmarkStart w:id="21" w:name="X0b8e559c0872143a1b595603ab8c2f4434f575a"/>
    <w:p>
      <w:pPr>
        <w:pStyle w:val="Heading2"/>
      </w:pPr>
      <w:r>
        <w:t xml:space="preserve">Why Canada Montreal? A Strategic Professional Choice</w:t>
      </w:r>
    </w:p>
    <w:p>
      <w:pPr>
        <w:pStyle w:val="FirstParagraph"/>
      </w:pPr>
      <w:r>
        <w:t xml:space="preserve">Montreal represents more than just a geographic location for my career—it is a strategic nexus where I can fully leverage my skills while contributing to Canada's economic ecosystem. The city’s status as Quebec’s financial capital, coupled with its position as North America’s third-largest financial center (after New York and Toronto), offers unparalleled exposure to multinational corporations operating within Canada. Montreal hosts the Canadian headquarters of major international firms across banking, aerospace, and technology sectors—industries where robust auditing practices are non-negotiable for regulatory compliance and investor confidence.</w:t>
      </w:r>
    </w:p>
    <w:p>
      <w:pPr>
        <w:pStyle w:val="BodyText"/>
      </w:pPr>
      <w:r>
        <w:t xml:space="preserve">Moreover, Montreal’s bilingual environment (French/English) aligns with my professional development. I have achieved B2 level proficiency in French through formal studies and immersion in multicultural settings, enabling me to collaborate effectively with Quebecois clients and colleagues. This cultural fluency is particularly valuable given Quebec's distinct civil law system, which requires auditors to navigate both provincial regulations (like the Act Respecting the Regulation of Certain Financial Institutions) and federal requirements under Canadian securities laws.</w:t>
      </w:r>
    </w:p>
    <w:bookmarkEnd w:id="21"/>
    <w:bookmarkStart w:id="22" w:name="X393e7da7b3eef06a24602fef4364993f858e2c9"/>
    <w:p>
      <w:pPr>
        <w:pStyle w:val="Heading2"/>
      </w:pPr>
      <w:r>
        <w:t xml:space="preserve">Aligning Expertise with Montreal’s Audit Market Needs</w:t>
      </w:r>
    </w:p>
    <w:p>
      <w:pPr>
        <w:pStyle w:val="FirstParagraph"/>
      </w:pPr>
      <w:r>
        <w:t xml:space="preserve">I recognize that modern auditing in Canada Montreal demands more than technical compliance—it requires strategic insight. Recent industry shifts toward ESG (Environmental, Social, Governance) reporting and digital transformation have elevated the auditor's role from mere compliance to proactive risk advisory. During my academic research, I analyzed case studies of Quebec-based companies navigating ISO 14001 certification challenges—demonstrating how auditors can drive sustainability accountability while safeguarding financial reporting integrity.</w:t>
      </w:r>
    </w:p>
    <w:p>
      <w:pPr>
        <w:pStyle w:val="BodyText"/>
      </w:pPr>
      <w:r>
        <w:t xml:space="preserve">My proficiency in audit software (TeamMate, ACL Data Analytics) and data visualization tools (Tableau) positions me to enhance efficiency in Montreal’s audit firms. I am particularly drawn to the city’s growing FinTech sector, where auditors are increasingly required to assess complex blockchain-based transactions and AI-driven financial models—a frontier where my analytical agility would add immediate value.</w:t>
      </w:r>
    </w:p>
    <w:bookmarkEnd w:id="22"/>
    <w:bookmarkStart w:id="23" w:name="Xdd4ed2e05cf8aaefa75975148d1a99a61950b54"/>
    <w:p>
      <w:pPr>
        <w:pStyle w:val="Heading2"/>
      </w:pPr>
      <w:r>
        <w:t xml:space="preserve">Long-Term Vision: Advancing Financial Integrity in Canada</w:t>
      </w:r>
    </w:p>
    <w:p>
      <w:pPr>
        <w:pStyle w:val="FirstParagraph"/>
      </w:pPr>
      <w:r>
        <w:t xml:space="preserve">My short-term goal is to join a reputable audit firm in Montreal, contributing to high-stakes engagements for both public and private sector clients. I aim to support Quebec’s economic development by ensuring that local SMEs and multinational subsidiaries comply with evolving standards—such as the upcoming Canadian Climate Change Reporting requirements under the Carbon Pricing Act.</w:t>
      </w:r>
    </w:p>
    <w:p>
      <w:pPr>
        <w:pStyle w:val="BodyText"/>
      </w:pPr>
      <w:r>
        <w:t xml:space="preserve">Long-term, I aspire to specialize in cross-border audit coordination, advising Canadian firms expanding into Francophone markets across Africa and Europe. Montreal’s position as a gateway between North America and Francophone economies makes it an ideal base for this trajectory. I also intend to mentor future auditors through CPA Quebec initiatives, fostering the next generation of ethical financial stewards in our community.</w:t>
      </w:r>
    </w:p>
    <w:bookmarkEnd w:id="23"/>
    <w:bookmarkStart w:id="24" w:name="X4f0065ecb5fbb24ae93357cce770ae11eaace44"/>
    <w:p>
      <w:pPr>
        <w:pStyle w:val="Heading2"/>
      </w:pPr>
      <w:r>
        <w:t xml:space="preserve">Commitment to Canadian Professional Values</w:t>
      </w:r>
    </w:p>
    <w:p>
      <w:pPr>
        <w:pStyle w:val="FirstParagraph"/>
      </w:pPr>
      <w:r>
        <w:t xml:space="preserve">Canada’s reputation for integrity in business is paramount to my career philosophy. The Canadian Institute of Chartered Accountants’ (CICA) Code of Ethics—emphasizing objectivity, professional competence, and public interest—resonates deeply with my own principles. In Montreal, where community-driven values shape business culture, I will uphold these standards by prioritizing transparency in every audit report and advocating for stakeholders in underrepresented sectors.</w:t>
      </w:r>
    </w:p>
    <w:p>
      <w:pPr>
        <w:pStyle w:val="BodyText"/>
      </w:pPr>
      <w:r>
        <w:t xml:space="preserve">I am particularly inspired by Montreal’s commitment to social innovation. As an Auditor, I plan to integrate this ethos into my work—for instance, by designing audit protocols that assess non-financial metrics like employee diversity statistics or community investment impact alongside traditional financial KPIs. This holistic approach aligns with Quebec’s 2030 Plan for Climate Action and positions auditors as catalysts for responsible growth.</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not merely an application, but a declaration of my readiness to become an integral part of Canada Montreal’s professional fabric. I bring technical expertise honed through rigorous academic training and practical experience, combined with cultural adaptability essential for thriving in Quebec’s business ecosystem. As the city continues to attract global firms seeking ethical financial oversight, I am eager to contribute my skills as an Auditor who sees beyond spreadsheets—to the human impact of financial transparency.</w:t>
      </w:r>
    </w:p>
    <w:p>
      <w:pPr>
        <w:pStyle w:val="BodyText"/>
      </w:pPr>
      <w:r>
        <w:t xml:space="preserve">I am confident that my strategic alignment with Montreal’s economic vision, coupled with my dedication to upholding Canada’s highest standards in auditing, makes me a valuable asset to your organization. I welcome the opportunity to discuss how my background can support your firm's mission while growing within Canada Montreal’s vibrant professional community. Thank you for considering this Statement of Purpose as the foundation for a mutually beneficial partnership.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Canada Montreal</dc:title>
  <dc:creator/>
  <dc:language>en</dc:language>
  <cp:keywords/>
  <dcterms:created xsi:type="dcterms:W3CDTF">2026-07-20T21:36:21Z</dcterms:created>
  <dcterms:modified xsi:type="dcterms:W3CDTF">2026-07-20T21:36:21Z</dcterms:modified>
</cp:coreProperties>
</file>

<file path=docProps/custom.xml><?xml version="1.0" encoding="utf-8"?>
<Properties xmlns="http://schemas.openxmlformats.org/officeDocument/2006/custom-properties" xmlns:vt="http://schemas.openxmlformats.org/officeDocument/2006/docPropsVTypes"/>
</file>