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ebe67694cfabfe807d76ead56ecd34a162ea0d9"/>
    <w:p>
      <w:pPr>
        <w:pStyle w:val="Heading1"/>
      </w:pPr>
      <w:r>
        <w:t xml:space="preserve">Statement of Purpose for Auditor Position in Canada Toronto</w:t>
      </w:r>
    </w:p>
    <w:p>
      <w:pPr>
        <w:pStyle w:val="FirstParagraph"/>
      </w:pPr>
      <w:r>
        <w:t xml:space="preserve">As I prepare this Statement of Purpose, I am writing with profound enthusiasm for the opportunity to contribute as an Auditor within Canada's dynamic financial landscape, specifically in the heart of Toronto. This document represents my formal commitment to pursuing a distinguished career as an Auditor in Canada Toronto—a city renowned for its global financial hub status and rigorous professional standards. My journey toward this goal has been meticulously shaped by academic excellence, hands-on auditing experience, and an unwavering dedication to ethical financial stewardship.</w:t>
      </w:r>
    </w:p>
    <w:p>
      <w:pPr>
        <w:pStyle w:val="BodyText"/>
      </w:pPr>
      <w:r>
        <w:t xml:space="preserve">My foundation as an Auditor began with a Bachelor of Commerce in Accounting from the University of Toronto, where I graduated with honors and developed expertise in International Financial Reporting Standards (IFRS) and Canadian Generally Accepted Accounting Principles (GAAP). During my studies, I immersed myself in advanced courses such as Advanced Auditing, Forensic Accounting, and Risk Management—subjects that directly prepared me for the complexities of modern auditing practice. My academic rigor culminated in a research thesis on "Enhancing Auditor Independence in Multinational Corporations," which was published in the *Canadian Journal of Accounting Research*. This work underscored my commitment to upholding the highest standards that define a professional Auditor in Canada Toronto.</w:t>
      </w:r>
    </w:p>
    <w:p>
      <w:pPr>
        <w:pStyle w:val="BodyText"/>
      </w:pPr>
      <w:r>
        <w:t xml:space="preserve">Professionally, I have honed my auditing skills over five years at PwC Toronto, where I managed engagements for Fortune 500 clients across financial services, healthcare, and technology sectors. In this role as a Senior Audit Associate, I led teams responsible for statutory audits of $2B+ multinational entities while ensuring strict compliance with the Chartered Professional Accountants (CPA) Canada framework. A pivotal achievement was my redesign of a risk-assessment protocol that reduced audit timelines by 25% without compromising quality—a testament to my ability to innovate within Toronto's fast-paced financial ecosystem. My work directly contributed to securing top-tier client retention scores, reinforcing how an Auditor’s diligence drives business trust in Canada.</w:t>
      </w:r>
    </w:p>
    <w:p>
      <w:pPr>
        <w:pStyle w:val="BodyText"/>
      </w:pPr>
      <w:r>
        <w:t xml:space="preserve">What draws me specifically to Canada Toronto as an Auditor is its unparalleled convergence of opportunity and integrity. Toronto isn’t merely a city—it’s the undisputed nucleus of Canadian finance, home to the Toronto Stock Exchange (TSX), headquarters for all four major banks, and the national offices of leading accounting firms. This environment demands auditors who understand both global standards and uniquely Canadian regulatory nuances—from OSFI oversight to provincial tax frameworks. My previous work with cross-border clients has equipped me to navigate these complexities, but I am eager to deepen my expertise within Canada’s distinctive market. In Toronto, an Auditor isn’t just a compliance gatekeeper; they’re a strategic partner in building transparent financial ecosystems that underpin Canada’s economic resilience.</w:t>
      </w:r>
    </w:p>
    <w:p>
      <w:pPr>
        <w:pStyle w:val="BodyText"/>
      </w:pPr>
      <w:r>
        <w:t xml:space="preserve">My decision to pursue this career path in Canada Toronto is also deeply personal. I was inspired by the legacy of Canadian accounting pioneers like Dr. Margaret L. King, who championed ethical auditing standards during pivotal moments in our nation’s financial history. In Toronto, I see a community where auditors actively shape policy through organizations like the Institute of Chartered Accountants of Ontario (ICAO). I am committed to joining this lineage—not merely as an Auditor, but as a future leader who will advocate for enhanced corporate governance frameworks. This is why I’ve already initiated professional development in emerging areas like ESG auditing and AI-driven audit analytics, recognizing that tomorrow’s Auditor must master both traditional rigor and digital innovation.</w:t>
      </w:r>
    </w:p>
    <w:p>
      <w:pPr>
        <w:pStyle w:val="BodyText"/>
      </w:pPr>
      <w:r>
        <w:t xml:space="preserve">Looking ahead, my five-year vision aligns seamlessly with Toronto’s economic trajectory. I aim to earn my Chartered Accountant (CA) designation through the CPA Ontario pathway within two years, followed by a specialization in financial sector audits at a leading firm. Long-term, I aspire to contribute to national standards-setting bodies like the Auditing and Assurance Standards Board (AASB), ensuring that Canada Toronto remains at the forefront of global auditing excellence. I am particularly motivated by initiatives such as Ontario’s *Corporate Transparency Act*—which demands unprecedented Auditor accountability—and I am prepared to apply my experience in risk mitigation to support such advancements.</w:t>
      </w:r>
    </w:p>
    <w:p>
      <w:pPr>
        <w:pStyle w:val="BodyText"/>
      </w:pPr>
      <w:r>
        <w:t xml:space="preserve">My professional philosophy centers on three pillars: integrity as non-negotiable, precision as a daily practice, and service as the ultimate measure of success. As an Auditor, I have witnessed how meticulous financial reporting protects investors and empowers communities—from supporting small businesses in Toronto’s vibrant startup scene to safeguarding pension funds for millions of Canadians. In Canada Toronto, where financial integrity directly impacts families and industries alike, this responsibility is not just professional—it’s profoundly human.</w:t>
      </w:r>
    </w:p>
    <w:p>
      <w:pPr>
        <w:pStyle w:val="BodyText"/>
      </w:pPr>
      <w:r>
        <w:t xml:space="preserve">Finally, I am eager to bring my proactive mindset to the Canadian workplace. Having adapted swiftly to Toronto’s multicultural business environment during my tenure at PwC—where teams represent over 40 nationalities—I understand that an effective Auditor must bridge cultural and linguistic divides with empathy and clarity. My fluency in English, French (B2 level), and Mandarin further positions me to serve diverse Canadian clients while embodying the inclusive spirit of Toronto’s professional community.</w:t>
      </w:r>
    </w:p>
    <w:p>
      <w:pPr>
        <w:pStyle w:val="BodyText"/>
      </w:pPr>
      <w:r>
        <w:t xml:space="preserve">This Statement of Purpose encapsulates my unwavering resolve to excel as an Auditor in Canada Toronto. It is a promise: I will leverage my technical expertise, ethical grounding, and passion for Canadian financial excellence to deliver audits that are not merely compliant, but transformative. In joining the ranks of Ontario’s distinguished Auditors, I am prepared to contribute immediately—advancing both firm objectives and the nation’s reputation as a global leader in transparent finance. I welcome the chance to discuss how my vision aligns with your organization’s mission and Canada Toronto’s enduring commitment to financial integrity.</w:t>
      </w:r>
    </w:p>
    <w:p>
      <w:pPr>
        <w:pStyle w:val="BodyText"/>
      </w:pPr>
      <w:r>
        <w:t xml:space="preserve">With sincere dedication,</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Canada Toronto</dc:title>
  <dc:creator/>
  <dc:language>en</dc:language>
  <cp:keywords/>
  <dcterms:created xsi:type="dcterms:W3CDTF">2026-07-20T06:11:34Z</dcterms:created>
  <dcterms:modified xsi:type="dcterms:W3CDTF">2026-07-20T06:11:34Z</dcterms:modified>
</cp:coreProperties>
</file>

<file path=docProps/custom.xml><?xml version="1.0" encoding="utf-8"?>
<Properties xmlns="http://schemas.openxmlformats.org/officeDocument/2006/custom-properties" xmlns:vt="http://schemas.openxmlformats.org/officeDocument/2006/docPropsVTypes"/>
</file>