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Auditor</w:t>
      </w:r>
      <w:r>
        <w:t xml:space="preserve"> </w:t>
      </w:r>
      <w:r>
        <w:t xml:space="preserve">Position</w:t>
      </w:r>
      <w:r>
        <w:t xml:space="preserve"> </w:t>
      </w:r>
      <w:r>
        <w:t xml:space="preserve">in</w:t>
      </w:r>
      <w:r>
        <w:t xml:space="preserve"> </w:t>
      </w:r>
      <w:r>
        <w:t xml:space="preserve">China</w:t>
      </w:r>
      <w:r>
        <w:t xml:space="preserve"> </w:t>
      </w:r>
      <w:r>
        <w:t xml:space="preserve">Beijing</w:t>
      </w:r>
    </w:p>
    <w:bookmarkStart w:id="26" w:name="X0bc0e40d19a09b8188d5aea2a6bf0e1e16c17ac"/>
    <w:p>
      <w:pPr>
        <w:pStyle w:val="Heading1"/>
      </w:pPr>
      <w:r>
        <w:t xml:space="preserve">Statement of Purpose: Pursuing an Auditor Career in China Beijing</w:t>
      </w:r>
    </w:p>
    <w:p>
      <w:pPr>
        <w:pStyle w:val="FirstParagraph"/>
      </w:pPr>
      <w:r>
        <w:t xml:space="preserve">As a dedicated accounting professional with a passion for financial integrity and global business standards, I am submitting this Statement of Purpose to express my profound commitment to securing an Auditor position within the dynamic economic landscape of China Beijing. This document serves as both a testament to my qualifications and a strategic declaration of my intent to contribute meaningfully to the financial ecosystems of one of the world's most influential cities. In this Statement, I will articulate how my academic foundation, professional experiences, and unwavering dedication align with the rigorous demands of becoming an exceptional Auditor in China Beijing—a hub where international finance converges with rapid economic transformation.</w:t>
      </w:r>
    </w:p>
    <w:bookmarkStart w:id="20" w:name="X23cfd5b7e61398c6cc637f96ff52cfca2adb540"/>
    <w:p>
      <w:pPr>
        <w:pStyle w:val="Heading2"/>
      </w:pPr>
      <w:r>
        <w:t xml:space="preserve">Academic Preparation for Global Auditing Standards</w:t>
      </w:r>
    </w:p>
    <w:p>
      <w:pPr>
        <w:pStyle w:val="FirstParagraph"/>
      </w:pPr>
      <w:r>
        <w:t xml:space="preserve">My academic journey at [University Name] culminated in a Master’s degree in Accounting and Financial Management, with a specialization in International Auditing. This program immersed me in the intricacies of IFRS (International Financial Reporting Standards) and PCAOB (Public Company Accounting Oversight Board) frameworks—critical benchmarks for any Auditor operating within China's evolving regulatory environment. Courses such as "Cross-Cultural Audit Practices" and "Emerging Markets Risk Assessment" equipped me with nuanced understanding of how Beijing’s unique blend of state-led economic policies and private-sector innovation creates both complex challenges and unparalleled opportunities for financial oversight. I consistently ranked in the top 10% of my cohort, graduating with honors for my thesis on "Risk Mitigation Strategies in Chinese SOE (State-Owned Enterprise) Audits," which was directly relevant to Beijing’s focus on transparent governance within its massive state-owned industrial sectors.</w:t>
      </w:r>
    </w:p>
    <w:bookmarkEnd w:id="20"/>
    <w:bookmarkStart w:id="21" w:name="X5c55d5c93f32111bf4294a0bf0a9009098acf02"/>
    <w:p>
      <w:pPr>
        <w:pStyle w:val="Heading2"/>
      </w:pPr>
      <w:r>
        <w:t xml:space="preserve">Professional Experience: Bridging Theory and Practice in Asia</w:t>
      </w:r>
    </w:p>
    <w:p>
      <w:pPr>
        <w:pStyle w:val="FirstParagraph"/>
      </w:pPr>
      <w:r>
        <w:t xml:space="preserve">My professional trajectory has been meticulously designed to prepare me for the Auditor role in China Beijing. As an Associate Auditor at PwC Shanghai, I conducted financial audits for multinational corporations operating across China’s eastern corridor, gaining firsthand exposure to how local subsidiaries navigate compliance with both Chinese Accounting Standards (CAS) and global frameworks. I led a team auditing a $200M manufacturing subsidiary of a European conglomerate, identifying critical control gaps in supply chain financial reporting—a skill directly transferable to Beijing’s tech-driven enterprises where supply chain complexities are exponentially higher. This experience solidified my conviction that an effective Auditor must transcend technical proficiency to become a strategic business partner. Furthermore, I completed a 6-month internship with the Beijing Audit Bureau (a government entity), where I observed how public sector audits influence urban development policies—a perspective I now view as essential for understanding Beijing’s holistic economic vision.</w:t>
      </w:r>
    </w:p>
    <w:bookmarkEnd w:id="21"/>
    <w:bookmarkStart w:id="22" w:name="X24ae1f8bf7062029e6a048ce25e9005167e2c5d"/>
    <w:p>
      <w:pPr>
        <w:pStyle w:val="Heading2"/>
      </w:pPr>
      <w:r>
        <w:t xml:space="preserve">Why China Beijing? Strategic Alignment of Career and Opportunity</w:t>
      </w:r>
    </w:p>
    <w:p>
      <w:pPr>
        <w:pStyle w:val="FirstParagraph"/>
      </w:pPr>
      <w:r>
        <w:t xml:space="preserve">The decision to pursue an Auditor position specifically in China Beijing is not arbitrary but a calculated response to the city’s unparalleled role in global finance. As the political, economic, and technological epicenter of China, Beijing hosts the headquarters of central banks, state-owned giants like Sinopec and Bank of China, and pioneering tech firms including Xiaomi and Baidu—all operating under stringent financial scrutiny. The Chinese government’s "Belt and Road Initiative" (BRI) further amplifies Beijing’s significance as a crossroads for international capital flows, demanding auditors who can navigate geopolitical nuances while upholding ethical rigor. In this context, my goal is not merely to become an Auditor but to serve as a bridge between Western audit methodologies and China Beijing’s unique regulatory ecosystem. I am particularly drawn to the city’s emphasis on "Digital Economy Auditing," where AI-driven tools like blockchain for transaction tracing are being piloted in state-backed projects—a frontier where my technical aptitude in data analytics (certified through Tableau and Python coursework) can drive innovation.</w:t>
      </w:r>
    </w:p>
    <w:bookmarkEnd w:id="22"/>
    <w:bookmarkStart w:id="23" w:name="X1d202391bce663429210235bf3e5193de62f6fa"/>
    <w:p>
      <w:pPr>
        <w:pStyle w:val="Heading2"/>
      </w:pPr>
      <w:r>
        <w:t xml:space="preserve">Long-Term Vision: Elevating Financial Governance in Beijing</w:t>
      </w:r>
    </w:p>
    <w:p>
      <w:pPr>
        <w:pStyle w:val="FirstParagraph"/>
      </w:pPr>
      <w:r>
        <w:t xml:space="preserve">My long-term vision as an Auditor extends beyond compliance. I aspire to contribute to Beijing’s strategic objective of "Building a Global Financial Center" by developing localized audit frameworks that address the city’s specific risks—such as fintech fraud in digital payment systems or sustainability reporting gaps in green infrastructure projects. Within three years, I aim to lead a cross-functional team specializing in ESG (Environmental, Social, Governance) audits for Beijing-based enterprises seeking international investment. Over five years, I intend to collaborate with the China Institute of Certified Public Accountants (CICPA) on policy initiatives to harmonize CAS with international standards—directly supporting China’s 14th Five-Year Plan goals for financial market openness. This is not just a career step; it is my commitment to embedding integrity into Beijing’s economic ascent.</w:t>
      </w:r>
    </w:p>
    <w:bookmarkEnd w:id="23"/>
    <w:bookmarkStart w:id="24" w:name="Xefdf994abd971e8247e975ab808530e46dfcfae"/>
    <w:p>
      <w:pPr>
        <w:pStyle w:val="Heading2"/>
      </w:pPr>
      <w:r>
        <w:t xml:space="preserve">Why I Am the Right Fit for Your Auditor Role</w:t>
      </w:r>
    </w:p>
    <w:p>
      <w:pPr>
        <w:pStyle w:val="FirstParagraph"/>
      </w:pPr>
      <w:r>
        <w:t xml:space="preserve">My proficiency in Mandarin (HSK Level 5), cultural adaptability from living in Beijing for six months during my internship, and fluency in English position me to navigate China Beijing’s bilingual corporate landscape seamlessly. I have proactively studied China’s Audit Law Amendment (2021) and the new "Accounting Information System" regulations—ensuring my approach aligns with current legal requirements. More importantly, I share your organization’s ethos: that an Auditor is not a passive reviewer but an active guardian of trust in capital markets. In Beijing, where financial transparency directly impacts the city’s global reputation, this perspective is non-negotiable.</w:t>
      </w:r>
    </w:p>
    <w:bookmarkEnd w:id="24"/>
    <w:bookmarkStart w:id="25" w:name="Xf54495f92ea1f24b2c1bc74a6e7226134613b4c"/>
    <w:p>
      <w:pPr>
        <w:pStyle w:val="Heading2"/>
      </w:pPr>
      <w:r>
        <w:t xml:space="preserve">Conclusion: A Commitment to Excellence in China Beijing</w:t>
      </w:r>
    </w:p>
    <w:p>
      <w:pPr>
        <w:pStyle w:val="FirstParagraph"/>
      </w:pPr>
      <w:r>
        <w:t xml:space="preserve">In closing, this Statement of Purpose encapsulates my unequivocal dedication to serving as a vigilant and innovative Auditor in China Beijing. I do not view this role as merely a professional assignment but as an opportunity to participate in the city’s transformative journey toward financial maturity. My academic rigor, field-tested expertise, and deep understanding of Beijing’s economic pulse align precisely with the demands of this position. I am eager to contribute to your team’s mission while growing under the mentorship of industry leaders who recognize that exceptional Auditors are architects of sustainable business ecosystems. China Beijing is not just my workplace—it is where I will build a legacy of accountability in one of the world’s most consequential financial centers. Thank you for considering this Statement, which represents not just my application, but my promise to uphold the highest standards of auditing excellence in Beijing.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Auditor Position in China Beijing</dc:title>
  <dc:creator/>
  <dc:language>en</dc:language>
  <cp:keywords/>
  <dcterms:created xsi:type="dcterms:W3CDTF">2025-12-08T00:32:13Z</dcterms:created>
  <dcterms:modified xsi:type="dcterms:W3CDTF">2025-12-08T00:32:13Z</dcterms:modified>
</cp:coreProperties>
</file>

<file path=docProps/custom.xml><?xml version="1.0" encoding="utf-8"?>
<Properties xmlns="http://schemas.openxmlformats.org/officeDocument/2006/custom-properties" xmlns:vt="http://schemas.openxmlformats.org/officeDocument/2006/docPropsVTypes"/>
</file>