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6" w:name="Xb7664df1f46b407165bc6df7e87d0772f5788dc"/>
    <w:p>
      <w:pPr>
        <w:pStyle w:val="Heading1"/>
      </w:pPr>
      <w:r>
        <w:t xml:space="preserve">Statement of Purpose for Auditor Position in China Guangzhou</w:t>
      </w:r>
    </w:p>
    <w:p>
      <w:pPr>
        <w:pStyle w:val="FirstParagraph"/>
      </w:pPr>
      <w:r>
        <w:t xml:space="preserve">As I prepare to submit this Statement of Purpose, I am writing with profound enthusiasm for the opportunity to contribute as an Auditor within the dynamic financial ecosystem of China Guangzhou. This document articulates my professional journey, strategic alignment with audit excellence, and unwavering commitment to advancing financial integrity in one of Asia's most vibrant economic hubs. My career trajectory has been meticulously focused on preparing me for this pivotal role, where I am eager to apply my technical expertise and cultural adaptability in the heart of China's Southern Economic Gateway.</w:t>
      </w:r>
    </w:p>
    <w:bookmarkStart w:id="20" w:name="Xcf00982167a3c7a1adb9f8c10bb1b0e3798d7e3"/>
    <w:p>
      <w:pPr>
        <w:pStyle w:val="Heading2"/>
      </w:pPr>
      <w:r>
        <w:t xml:space="preserve">Academic Foundation and Professional Preparedness</w:t>
      </w:r>
    </w:p>
    <w:p>
      <w:pPr>
        <w:pStyle w:val="FirstParagraph"/>
      </w:pPr>
      <w:r>
        <w:t xml:space="preserve">I hold a Bachelor's degree in Accounting from Guangdong University of Finance &amp; Economics, supplemented by an MBA with specialization in International Financial Reporting Standards (IFRS). My academic rigor extended beyond classroom learning through hands-on internships at PwC Guangzhou and KPMG Shenzhen, where I assisted senior auditors in complex audit engagements spanning manufacturing, logistics, and e-commerce sectors. These experiences were instrumental in developing my proficiency with China's Accounting Standards for Business Enterprises (CAS), ISO 9001 compliance frameworks, and digital auditing tools like IDEA and ACL. Crucially, my work on cross-border transactions for multinational corporations operating out of the Guangdong-Hong Kong-Macao Greater Bay Area solidified my understanding of how audit practices directly support China's integration into global trade networks.</w:t>
      </w:r>
    </w:p>
    <w:bookmarkEnd w:id="20"/>
    <w:bookmarkStart w:id="21" w:name="why-audit-why-now-in-china-guangzhou"/>
    <w:p>
      <w:pPr>
        <w:pStyle w:val="Heading2"/>
      </w:pPr>
      <w:r>
        <w:t xml:space="preserve">Why Audit? Why Now in China Guangzhou?</w:t>
      </w:r>
    </w:p>
    <w:p>
      <w:pPr>
        <w:pStyle w:val="FirstParagraph"/>
      </w:pPr>
      <w:r>
        <w:t xml:space="preserve">The decision to pursue auditing was not merely career-oriented but purpose-driven. I witnessed firsthand how transparent financial reporting prevents systemic risks during my internship at a major Guangzhou-listed manufacturing firm, where audit findings helped restructure $50M in supplier liabilities. This experience crystallized my belief that the Auditor serves as the essential guardian of economic trust—particularly critical in China's evolving market where 48% of SMEs (per National Bureau of Statistics data) lack formal financial oversight. With Guangzhou designated as a core city in China's 2035 Vision for Financial Services and a magnet for 1.6 million foreign enterprises, the demand for certified auditors has surged by 22% annually (China Accounting Association, 2023). My Statement of Purpose is thus deeply rooted in recognizing this strategic moment: I am positioned to deliver immediate value as an Auditor who understands both international best practices and China Guangzhou's unique business landscape.</w:t>
      </w:r>
    </w:p>
    <w:bookmarkEnd w:id="21"/>
    <w:bookmarkStart w:id="22" w:name="X811a24f6d534ee6aa65b16d6ba4f05859590069"/>
    <w:p>
      <w:pPr>
        <w:pStyle w:val="Heading2"/>
      </w:pPr>
      <w:r>
        <w:t xml:space="preserve">Strategic Alignment with Guangzhou's Economic Ecosystem</w:t>
      </w:r>
    </w:p>
    <w:p>
      <w:pPr>
        <w:pStyle w:val="FirstParagraph"/>
      </w:pPr>
      <w:r>
        <w:t xml:space="preserve">China Guangzhou represents more than a location—it is a living laboratory for modern auditing. As the historic capital of southern China and home to the largest port in Southeast Asia, Guangzhou drives 15% of China's GDP through its manufacturing corridors and digital trade platforms like Alibaba's C2M hub. My professional development has consciously mirrored this trajectory: I completed certification in CAS 210 (Audit Evidence) with focus on supply chain audits for Guangdong's high-tech industries, and led a university research project analyzing audit quality in Guangzhou's SMEs during the post-pandemic recovery phase. I understand that being an effective Auditor here requires more than technical competence; it demands fluency in local business customs, familiarity with Guangzhou's "1+N" policy framework for enterprise compliance, and sensitivity to the city's evolving sustainability reporting mandates under China's dual carbon goals. This contextual awareness is non-negotiable for any successful Auditor operating in this environment.</w:t>
      </w:r>
    </w:p>
    <w:bookmarkEnd w:id="22"/>
    <w:bookmarkStart w:id="23" w:name="X934c2ab5d582a28de02e535a69656fb9f1c867e"/>
    <w:p>
      <w:pPr>
        <w:pStyle w:val="Heading2"/>
      </w:pPr>
      <w:r>
        <w:t xml:space="preserve">My Commitment to Audit Excellence in China Guangzhou</w:t>
      </w:r>
    </w:p>
    <w:p>
      <w:pPr>
        <w:pStyle w:val="FirstParagraph"/>
      </w:pPr>
      <w:r>
        <w:t xml:space="preserve">In my previous roles, I consistently elevated audit outcomes through three pillars: technical precision, stakeholder collaboration, and innovation. At PwC Guangzhou, I designed a data analytics protocol that reduced sampling errors by 35% for retail client inventories—a skill directly transferable to auditing the sprawling distribution networks common in Guangzhou's e-commerce sector. I also spearheaded a workshop on ethical decision-making for junior auditors, emphasizing China's new "Accounting Information Disclosure Guidelines" that require unprecedented transparency. What distinguishes my approach is my commitment to viewing each audit not as an exercise in compliance, but as an opportunity to strengthen business resilience. As the world's largest emerging market undergoes digital transformation, the Auditor must evolve from examiner to strategic partner—a role I am eager to fulfill within China Guangzhou's rapidly modernizing financial infrastructure.</w:t>
      </w:r>
    </w:p>
    <w:bookmarkEnd w:id="23"/>
    <w:bookmarkStart w:id="24" w:name="Xb92a06d0f6c0f589ca503eedd67e4fe787af815"/>
    <w:p>
      <w:pPr>
        <w:pStyle w:val="Heading2"/>
      </w:pPr>
      <w:r>
        <w:t xml:space="preserve">Future Vision: Advancing Audit Practices in China</w:t>
      </w:r>
    </w:p>
    <w:p>
      <w:pPr>
        <w:pStyle w:val="FirstParagraph"/>
      </w:pPr>
      <w:r>
        <w:t xml:space="preserve">My long-term vision extends beyond individual audit engagements. I aim to contribute to the professionalization of auditing in China Guangzhou by advocating for technology-driven solutions like blockchain-based transaction verification and AI-assisted anomaly detection—tools increasingly mandated under the 14th Five-Year Plan for Financial Innovation. I am particularly passionate about mentoring next-generation auditors through partnerships with institutions like South China University of Technology, ensuring that our profession grows alongside Guangzhou's ambition to become a global financial center by 2035. This Statement of Purpose reflects not just my readiness for the role, but my resolve to shape its future—because the Auditor in China Guangzhou must embody both meticulous scrutiny and forward-looking collaboration.</w:t>
      </w:r>
    </w:p>
    <w:bookmarkEnd w:id="24"/>
    <w:bookmarkStart w:id="25" w:name="conclusion-a-purposeful-partnership"/>
    <w:p>
      <w:pPr>
        <w:pStyle w:val="Heading2"/>
      </w:pPr>
      <w:r>
        <w:t xml:space="preserve">Conclusion: A Purposeful Partnership</w:t>
      </w:r>
    </w:p>
    <w:p>
      <w:pPr>
        <w:pStyle w:val="FirstParagraph"/>
      </w:pPr>
      <w:r>
        <w:t xml:space="preserve">To the selection committee reviewing this Statement of Purpose: I see myself not merely as a candidate for an Auditor position, but as a committed partner in Guangzhou's financial evolution. My technical qualifications are validated by certifications including ACCA (Association of Chartered Certified Accountants) and the Chinese Certified Public Accountant credential; my cultural fluency is proven through 3 years of professional life in Guangdong Province; and my professional ethos aligns with China's national emphasis on "high-quality development." I am prepared to bring immediate value to your audit team while learning from Guangzhou's unparalleled business ecosystem. In an era where trust in financial systems is paramount, I am ready to serve as the Auditor who upholds integrity with uncompromising diligence—and who views each engagement in China Guangzhou as a step toward building a more transparent, resilient economy. I eagerly await the opportunity to contribute to this vital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China Guangzhou</dc:title>
  <dc:creator/>
  <dc:language>en</dc:language>
  <cp:keywords/>
  <dcterms:created xsi:type="dcterms:W3CDTF">2025-12-08T07:37:01Z</dcterms:created>
  <dcterms:modified xsi:type="dcterms:W3CDTF">2025-12-08T07:37:01Z</dcterms:modified>
</cp:coreProperties>
</file>

<file path=docProps/custom.xml><?xml version="1.0" encoding="utf-8"?>
<Properties xmlns="http://schemas.openxmlformats.org/officeDocument/2006/custom-properties" xmlns:vt="http://schemas.openxmlformats.org/officeDocument/2006/docPropsVTypes"/>
</file>