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Auditor</w:t>
      </w:r>
      <w:r>
        <w:t xml:space="preserve"> </w:t>
      </w:r>
      <w:r>
        <w:t xml:space="preserve">for</w:t>
      </w:r>
      <w:r>
        <w:t xml:space="preserve"> </w:t>
      </w:r>
      <w:r>
        <w:t xml:space="preserve">Colombia</w:t>
      </w:r>
      <w:r>
        <w:t xml:space="preserve"> </w:t>
      </w:r>
      <w:r>
        <w:t xml:space="preserve">Bogotá</w:t>
      </w:r>
    </w:p>
    <w:bookmarkStart w:id="20" w:name="X11248a562bcacfe1b1ea2e40bd4a663a45355c1"/>
    <w:p>
      <w:pPr>
        <w:pStyle w:val="Heading1"/>
      </w:pPr>
      <w:r>
        <w:t xml:space="preserve">Statement of Purpose: Pursuing an Auditor Career in Colombia Bogotá</w:t>
      </w:r>
    </w:p>
    <w:p>
      <w:pPr>
        <w:pStyle w:val="FirstParagraph"/>
      </w:pPr>
      <w:r>
        <w:t xml:space="preserve">With profound respect for the integrity and precision required within the financial and regulatory frameworks of Latin America, I submit this Statement of Purpose to express my unwavering commitment to pursuing a distinguished career as an</w:t>
      </w:r>
      <w:r>
        <w:t xml:space="preserve"> </w:t>
      </w:r>
      <w:r>
        <w:rPr>
          <w:bCs/>
          <w:b/>
        </w:rPr>
        <w:t xml:space="preserve">Auditor</w:t>
      </w:r>
      <w:r>
        <w:t xml:space="preserve"> </w:t>
      </w:r>
      <w:r>
        <w:t xml:space="preserve">within the vibrant economic ecosystem of</w:t>
      </w:r>
      <w:r>
        <w:t xml:space="preserve"> </w:t>
      </w:r>
      <w:r>
        <w:rPr>
          <w:bCs/>
          <w:b/>
        </w:rPr>
        <w:t xml:space="preserve">Colombia Bogotá</w:t>
      </w:r>
      <w:r>
        <w:t xml:space="preserve">. Bogotá, as Colombia's undisputed capital and financial nerve center, presents an unparalleled opportunity for a dedicated professional like myself to contribute meaningfully to corporate transparency, risk management, and sustainable business growth. My academic foundation, practical experience in complex audit environments, and deep appreciation for Colombia’s evolving regulatory landscape position me to excel in this critical role.</w:t>
      </w:r>
    </w:p>
    <w:p>
      <w:pPr>
        <w:pStyle w:val="BodyText"/>
      </w:pPr>
      <w:r>
        <w:t xml:space="preserve">My journey toward becoming a meticulous</w:t>
      </w:r>
      <w:r>
        <w:t xml:space="preserve"> </w:t>
      </w:r>
      <w:r>
        <w:rPr>
          <w:bCs/>
          <w:b/>
        </w:rPr>
        <w:t xml:space="preserve">Auditor</w:t>
      </w:r>
      <w:r>
        <w:t xml:space="preserve"> </w:t>
      </w:r>
      <w:r>
        <w:t xml:space="preserve">began with a Bachelor of Accounting degree from the Universidad de los Andes, where I graduated with honors and immersed myself in Colombia’s unique accounting standards (NIFs) and international practices. During my studies, I actively engaged with case studies centered on Colombian tax law reforms (Ley 1983 de 2019), anti-money laundering protocols under the Financial Superintendency, and compliance with the SEC’s new disclosure requirements for publicly traded entities. This academic rigor was complemented by a six-month internship at PwC Bogotá, where I assisted in audit engagements for multinational firms operating across Colombia’s key sectors—financial services, energy, and manufacturing. Witnessing firsthand how meticulous audits safeguard investor confidence and support strategic decision-making within</w:t>
      </w:r>
      <w:r>
        <w:t xml:space="preserve"> </w:t>
      </w:r>
      <w:r>
        <w:rPr>
          <w:bCs/>
          <w:b/>
        </w:rPr>
        <w:t xml:space="preserve">Colombia Bogotá</w:t>
      </w:r>
      <w:r>
        <w:t xml:space="preserve">'s dynamic business community solidified my career path.</w:t>
      </w:r>
    </w:p>
    <w:p>
      <w:pPr>
        <w:pStyle w:val="BodyText"/>
      </w:pPr>
      <w:r>
        <w:t xml:space="preserve">My professional experience has further honed my technical and interpersonal skills in alignment with the demands of an</w:t>
      </w:r>
      <w:r>
        <w:t xml:space="preserve"> </w:t>
      </w:r>
      <w:r>
        <w:rPr>
          <w:bCs/>
          <w:b/>
        </w:rPr>
        <w:t xml:space="preserve">Auditor</w:t>
      </w:r>
      <w:r>
        <w:t xml:space="preserve"> </w:t>
      </w:r>
      <w:r>
        <w:t xml:space="preserve">in this region. At Deloitte Colombia, I contributed to statutory audits for leading Colombian entities such as Bancolombia and Ecopetrol, navigating intricate financial statements under both International Financial Reporting Standards (IFRS) and Colombian GAAP. This involved rigorous testing of revenue recognition, compliance with the Superintendencia de Sociedades’ mandates, and assessing internal controls within Bogotá-based operations. I also collaborated with cross-functional teams to streamline audit processes using SAP and specialized tools like ACL Analytics—skills directly transferable to enhancing efficiency for clients in</w:t>
      </w:r>
      <w:r>
        <w:t xml:space="preserve"> </w:t>
      </w:r>
      <w:r>
        <w:rPr>
          <w:bCs/>
          <w:b/>
        </w:rPr>
        <w:t xml:space="preserve">Colombia Bogotá</w:t>
      </w:r>
      <w:r>
        <w:t xml:space="preserve">'s competitive corporate landscape. Crucially, I developed strong communication abilities to explain complex findings clearly to non-financial stakeholders, a competency vital for fostering trust in an environment where regulatory scrutiny is intensifying.</w:t>
      </w:r>
    </w:p>
    <w:p>
      <w:pPr>
        <w:pStyle w:val="BodyText"/>
      </w:pPr>
      <w:r>
        <w:t xml:space="preserve">What sets me apart is my deep contextual understanding of the challenges and opportunities facing businesses in</w:t>
      </w:r>
      <w:r>
        <w:t xml:space="preserve"> </w:t>
      </w:r>
      <w:r>
        <w:rPr>
          <w:bCs/>
          <w:b/>
        </w:rPr>
        <w:t xml:space="preserve">Colombia Bogotá</w:t>
      </w:r>
      <w:r>
        <w:t xml:space="preserve">. I recognize that Bogotá’s status as a hub for Latin America’s financial innovation brings unique pressures: rapid digital transformation, stringent compliance under Colombia's new corporate governance laws (Ley 1314 de 2009), and the need for auditors to act as strategic advisors, not just compliance gatekeepers. I have studied how Bogotá-based SMEs often struggle with fragmented documentation systems, making audits a high-stakes process that requires both technical acumen and cultural sensitivity. My volunteer work with "Emprende Bogotá," a local initiative supporting startups, provided insights into these operational gaps—experiences I leverage to approach audits holistically, identifying not just discrepancies but also opportunities for systemic improvement. This perspective ensures my audit methodology prioritizes value addition over mere checklist completion.</w:t>
      </w:r>
    </w:p>
    <w:p>
      <w:pPr>
        <w:pStyle w:val="BodyText"/>
      </w:pPr>
      <w:r>
        <w:t xml:space="preserve">Furthermore, I am deeply committed to contributing to the ethical advancement of auditing within</w:t>
      </w:r>
      <w:r>
        <w:t xml:space="preserve"> </w:t>
      </w:r>
      <w:r>
        <w:rPr>
          <w:bCs/>
          <w:b/>
        </w:rPr>
        <w:t xml:space="preserve">Colombia Bogotá</w:t>
      </w:r>
      <w:r>
        <w:t xml:space="preserve">. Colombia’s recent adoption of international standards (e.g., ISA 200) underscores a national push toward audit quality and transparency. I actively pursue certifications such as the Certified Public Accountant (CPA) designation through the Colombian Institute of Accountants, ensuring my knowledge remains current with evolving frameworks like the "Normas Internacionales de Auditoría" (NIAs). My goal is to become a trusted advisor who helps firms in Bogotá navigate complex regulations while building robust internal controls—ultimately strengthening Colombia’s economic reputation on global markets. I am particularly inspired by Bogotá’s leadership in fintech innovation and aspire to apply my skills in auditing these emerging sectors, where traditional methods meet digital disruption.</w:t>
      </w:r>
    </w:p>
    <w:p>
      <w:pPr>
        <w:pStyle w:val="BodyText"/>
      </w:pPr>
      <w:r>
        <w:t xml:space="preserve">Looking ahead, I envision a career as an</w:t>
      </w:r>
      <w:r>
        <w:t xml:space="preserve"> </w:t>
      </w:r>
      <w:r>
        <w:rPr>
          <w:bCs/>
          <w:b/>
        </w:rPr>
        <w:t xml:space="preserve">Auditor</w:t>
      </w:r>
      <w:r>
        <w:t xml:space="preserve"> </w:t>
      </w:r>
      <w:r>
        <w:t xml:space="preserve">who is not only technically proficient but also culturally attuned and community-oriented. Bogotá’s diverse business environment—from multinationals headquartered in the Chapinero district to local enterprises thriving in La Candelaria—demands flexibility and empathy. I aim to contribute to initiatives that elevate audit standards citywide, such as partnering with universities like Universidad Externado de Colombia on student programs or participating in forums hosted by the Asociación de Contadores Públicos del Distrito Capital. My long-term vision includes mentoring young professionals in Bogotá, ensuring the next generation of</w:t>
      </w:r>
      <w:r>
        <w:t xml:space="preserve"> </w:t>
      </w:r>
      <w:r>
        <w:rPr>
          <w:bCs/>
          <w:b/>
        </w:rPr>
        <w:t xml:space="preserve">Auditor</w:t>
      </w:r>
      <w:r>
        <w:t xml:space="preserve">s embodies both global best practices and a profound understanding of Colombia’s economic aspirations.</w:t>
      </w:r>
    </w:p>
    <w:p>
      <w:pPr>
        <w:pStyle w:val="BodyText"/>
      </w:pPr>
      <w:r>
        <w:t xml:space="preserve">In conclusion, my academic excellence, hands-on experience with prominent firms in</w:t>
      </w:r>
      <w:r>
        <w:t xml:space="preserve"> </w:t>
      </w:r>
      <w:r>
        <w:rPr>
          <w:bCs/>
          <w:b/>
        </w:rPr>
        <w:t xml:space="preserve">Colombia Bogotá</w:t>
      </w:r>
      <w:r>
        <w:t xml:space="preserve">, and proactive engagement with local regulatory shifts have prepared me to make an immediate impact as an</w:t>
      </w:r>
      <w:r>
        <w:t xml:space="preserve"> </w:t>
      </w:r>
      <w:r>
        <w:rPr>
          <w:bCs/>
          <w:b/>
        </w:rPr>
        <w:t xml:space="preserve">Auditor</w:t>
      </w:r>
      <w:r>
        <w:t xml:space="preserve">. I am eager to bring my analytical rigor, ethical commitment, and passion for Colombia’s economic growth to your esteemed organization. Bogotá represents a pivotal juncture where meticulous auditing directly fuels national progress—and I am ready to embrace this responsibility with the utmost dedication. This is not merely a career step; it is a commitment to upholding the integrity of Colombia’s financial systems from within its most influential city.</w:t>
      </w:r>
    </w:p>
    <w:p>
      <w:pPr>
        <w:pStyle w:val="BodyText"/>
      </w:pPr>
      <w:r>
        <w:t xml:space="preserve">Thank you for considering my application. I look forward to discussing how my skills and vision align with your mission in</w:t>
      </w:r>
      <w:r>
        <w:t xml:space="preserve"> </w:t>
      </w:r>
      <w:r>
        <w:rPr>
          <w:bCs/>
          <w:b/>
        </w:rPr>
        <w:t xml:space="preserve">Colombia Bogotá</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Auditor for Colombia Bogotá</dc:title>
  <dc:creator/>
  <cp:keywords/>
  <dcterms:created xsi:type="dcterms:W3CDTF">2026-07-23T08:54:31Z</dcterms:created>
  <dcterms:modified xsi:type="dcterms:W3CDTF">2026-07-23T08:54:31Z</dcterms:modified>
</cp:coreProperties>
</file>

<file path=docProps/custom.xml><?xml version="1.0" encoding="utf-8"?>
<Properties xmlns="http://schemas.openxmlformats.org/officeDocument/2006/custom-properties" xmlns:vt="http://schemas.openxmlformats.org/officeDocument/2006/docPropsVTypes"/>
</file>