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6" w:name="Xd9b31292dcb5916e55a4968113010877ad7ea94"/>
    <w:p>
      <w:pPr>
        <w:pStyle w:val="Heading1"/>
      </w:pPr>
      <w:r>
        <w:t xml:space="preserve">Statement of Purpose: Pursuing an Auditor Career in DR Congo Kinshasa</w:t>
      </w:r>
    </w:p>
    <w:p>
      <w:pPr>
        <w:pStyle w:val="FirstParagraph"/>
      </w:pPr>
      <w:r>
        <w:t xml:space="preserve">As I prepare this Statement of Purpose, I am compelled to articulate a profound commitment to ethical financial stewardship within the unique socio-economic landscape of the Democratic Republic of Congo (DRC), particularly its bustling capital, Kinshasa. My decision to pursue a career as an Auditor in DR Congo Kinshasa is not merely professional; it is rooted in a deep understanding of the critical role financial transparency plays in fostering sustainable development, accountability, and trust within communities grappling with complex challenges. The DRC's vast natural resources, vibrant informal economy, and significant reliance on international aid demand rigorous oversight—a need I am determined to address through my work as an Auditor.</w:t>
      </w:r>
    </w:p>
    <w:bookmarkStart w:id="20" w:name="X326f87e3df4d7bda68959e557de73882b22ff15"/>
    <w:p>
      <w:pPr>
        <w:pStyle w:val="Heading2"/>
      </w:pPr>
      <w:r>
        <w:t xml:space="preserve">The Imperative for Rigorous Auditing in DR Congo Kinshasa</w:t>
      </w:r>
    </w:p>
    <w:p>
      <w:pPr>
        <w:pStyle w:val="FirstParagraph"/>
      </w:pPr>
      <w:r>
        <w:t xml:space="preserve">DR Congo Kinshasa stands at a pivotal juncture. As the nation's political, economic, and cultural hub, it embodies both immense potential and profound challenges. The city alone is home to over 15 million people, with a dynamic market economy where formal financial systems often coexist uneasily alongside informal transactions. Corruption remains a systemic barrier to development; Transparency International consistently ranks the DRC among the world's most corrupt nations. In this context, the role of an Auditor transcends technical compliance—it becomes an instrument for justice, resource optimization, and public trust. My Statement of Purpose is unequivocally aligned with addressing this gap: I seek to become a proactive Auditor dedicated to strengthening financial governance in Kinshasa and beyond.</w:t>
      </w:r>
    </w:p>
    <w:bookmarkEnd w:id="20"/>
    <w:bookmarkStart w:id="21" w:name="my-academic-and-professional-foundation"/>
    <w:p>
      <w:pPr>
        <w:pStyle w:val="Heading2"/>
      </w:pPr>
      <w:r>
        <w:t xml:space="preserve">My Academic and Professional Foundation</w:t>
      </w:r>
    </w:p>
    <w:p>
      <w:pPr>
        <w:pStyle w:val="FirstParagraph"/>
      </w:pPr>
      <w:r>
        <w:t xml:space="preserve">My academic journey culminated in a Master’s degree in Accounting and Financial Management, with specialized coursework focused on international auditing standards (ISA), forensic accounting, and emerging economies. During my studies, I conducted research on the impact of weak financial oversight in resource-rich developing nations—specifically analyzing DRC’s mining sector. I discovered that inadequate audit practices contributed to an estimated $500 million annual loss in public revenue from artisanal mining permits alone (World Bank, 2023). This revelation solidified my resolve to work directly within DR Congo Kinshasa. Further, I completed an internship with a multinational audit firm operating in the region, where I assisted in due diligence for infrastructure projects funded by the African Development Bank. These experiences equipped me with technical proficiency in auditing software (ACL, IDEA), knowledge of Congolese Accounting Standards (SNC), and firsthand exposure to Kinshasa’s operational realities—from navigating traffic congestion for site visits to adapting communication styles across diverse business cultures.</w:t>
      </w:r>
    </w:p>
    <w:bookmarkEnd w:id="21"/>
    <w:bookmarkStart w:id="22" w:name="X1883987dc97eead202e19995a941f832e69bc36"/>
    <w:p>
      <w:pPr>
        <w:pStyle w:val="Heading2"/>
      </w:pPr>
      <w:r>
        <w:t xml:space="preserve">Why DR Congo Kinshasa? A Personal and Professional Imperative</w:t>
      </w:r>
    </w:p>
    <w:p>
      <w:pPr>
        <w:pStyle w:val="FirstParagraph"/>
      </w:pPr>
      <w:r>
        <w:t xml:space="preserve">My motivation extends beyond professional ambition. Having spent six months volunteering with a Kinshasa-based NGO supporting maternal health clinics, I witnessed how misallocated funds directly impacted vulnerable communities. When audits were delayed or superficial, life-saving equipment remained unfunded, and staff salaries were unpaid for months. This experience crystallized my understanding: an Auditor in DR Congo Kinshasa is not an external observer but a vital partner in community survival. I am drawn to the city’s resilience—the way its markets (like Ngaliema or Gombe) pulse with entrepreneurial energy despite systemic fragility. I recognize that effective auditing here requires cultural intelligence, patience, and a commitment to building local capacity. As an Auditor committed to DR Congo Kinshasa, I aim not only to detect discrepancies but to empower local finance teams through mentorship and practical training.</w:t>
      </w:r>
    </w:p>
    <w:bookmarkEnd w:id="22"/>
    <w:bookmarkStart w:id="23" w:name="Xc260855bb32f27820fa120ed478a6a7a3463408"/>
    <w:p>
      <w:pPr>
        <w:pStyle w:val="Heading2"/>
      </w:pPr>
      <w:r>
        <w:t xml:space="preserve">My Vision for Impact as an Auditor in Kinshasa</w:t>
      </w:r>
    </w:p>
    <w:p>
      <w:pPr>
        <w:pStyle w:val="FirstParagraph"/>
      </w:pPr>
      <w:r>
        <w:t xml:space="preserve">In DR Congo Kinshasa, the role of an Auditor must evolve beyond traditional compliance. My strategy integrates technology with community engagement: leveraging mobile data collection tools to audit informal trading networks, collaborating with local institutions like the DGA (Direction Générale des Impôts) to streamline reporting, and developing bilingual (French/Kikongo) audit guides for small enterprises. I also plan to champion the use of blockchain for public procurement transparency in Kinshasa’s municipal projects—a pilot initiative I intend to propose during my first year with a firm. Crucially, I understand that an Auditor in DR Congo Kinshasa must operate ethically in high-risk environments. My training included ethics modules on managing pressure from stakeholders and navigating political sensitivities—skills I will apply rigorously to maintain impartiality.</w:t>
      </w:r>
    </w:p>
    <w:bookmarkEnd w:id="23"/>
    <w:bookmarkStart w:id="24" w:name="alignment-with-drcs-development-goals"/>
    <w:p>
      <w:pPr>
        <w:pStyle w:val="Heading2"/>
      </w:pPr>
      <w:r>
        <w:t xml:space="preserve">Alignment with DRC’s Development Goals</w:t>
      </w:r>
    </w:p>
    <w:p>
      <w:pPr>
        <w:pStyle w:val="FirstParagraph"/>
      </w:pPr>
      <w:r>
        <w:t xml:space="preserve">The DRC’s National Strategy for Growth (2019-2030) emphasizes "good governance" as a cornerstone of progress. As an Auditor, I am uniquely positioned to support this vision. For instance, in Kinshasa’s rapidly expanding urban centers, where informal vendors contribute 70% of GDP (IMF), audits can formalize revenue streams and improve tax collection for essential services like sanitation or street lighting. My approach prioritizes scalable solutions: auditing a single cooperative of fishmongers in Matonge could model a framework adopted citywide. This aligns with the World Bank’s "DR Congo Governance and Public Financial Management" project, which identifies auditing as pivotal for unlocking $30 billion in potential public investment annually.</w:t>
      </w:r>
    </w:p>
    <w:bookmarkEnd w:id="24"/>
    <w:bookmarkStart w:id="25" w:name="Xa00ebab6e0c68e497e337b7d9885e0155ef48e0"/>
    <w:p>
      <w:pPr>
        <w:pStyle w:val="Heading2"/>
      </w:pPr>
      <w:r>
        <w:t xml:space="preserve">Conclusion: A Commitment Anchored in DR Congo Kinshasa</w:t>
      </w:r>
    </w:p>
    <w:p>
      <w:pPr>
        <w:pStyle w:val="FirstParagraph"/>
      </w:pPr>
      <w:r>
        <w:t xml:space="preserve">This Statement of Purpose reflects my unwavering dedication to becoming an Auditor who serves the people and institutions of DR Congo Kinshasa with integrity, innovation, and empathy. I am not seeking a job—I seek to contribute meaningfully to a nation where financial accountability is still emerging but desperately needed. My academic training, field experience in Kinshasa’s dynamic environment, and passion for ethical finance equip me to address the DRC’s unique auditing challenges head-on. I envision myself as an Auditor who bridges gaps between global standards and local realities—ensuring that every audit report in Kinshasa becomes a step toward greater transparency, economic justice, and hope for millions. I am ready to immerse myself in this work, learning from communities while delivering excellence as a trusted Auditor committed to the future of DR Congo.</w:t>
      </w:r>
    </w:p>
    <w:p>
      <w:pPr>
        <w:pStyle w:val="BodyText"/>
      </w:pPr>
      <w:r>
        <w:t xml:space="preserve">As I submit this Statement of Purpose, I reaffirm that my career path is irrevocably tied to the progress of DR Congo Kinshasa. The path ahead requires courage and collaboration, but it is a mission I embrace wholeheartedly.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Auditor Position - DR Congo Kinshasa</dc:title>
  <dc:creator/>
  <cp:keywords/>
  <dcterms:created xsi:type="dcterms:W3CDTF">2026-07-20T01:55:07Z</dcterms:created>
  <dcterms:modified xsi:type="dcterms:W3CDTF">2026-07-20T01:55:07Z</dcterms:modified>
</cp:coreProperties>
</file>

<file path=docProps/custom.xml><?xml version="1.0" encoding="utf-8"?>
<Properties xmlns="http://schemas.openxmlformats.org/officeDocument/2006/custom-properties" xmlns:vt="http://schemas.openxmlformats.org/officeDocument/2006/docPropsVTypes"/>
</file>