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6" w:name="Xa819d46dd7c48deeaa15b67d66c8e7c8b652939"/>
    <w:p>
      <w:pPr>
        <w:pStyle w:val="Heading1"/>
      </w:pPr>
      <w:r>
        <w:t xml:space="preserve">Statement of Purpose: Pursuing an Auditor Role in Addis Ababa, Ethiopia</w:t>
      </w:r>
    </w:p>
    <w:p>
      <w:pPr>
        <w:pStyle w:val="FirstParagraph"/>
      </w:pPr>
      <w:r>
        <w:t xml:space="preserve">As a dedicated accounting and finance professional with a profound commitment to ethical financial stewardship and economic transparency, I am writing to express my enthusiastic application for an Auditor position within the dynamic fiscal landscape of Addis Ababa, Ethiopia. This Statement of Purpose articulates my professional journey, alignment with Ethiopia’s developmental priorities, and unwavering dedication to contributing meaningfully to the nation’s financial integrity through rigorous auditing practices in the heart of Africa’s diplomatic and economic capital.</w:t>
      </w:r>
    </w:p>
    <w:bookmarkStart w:id="20" w:name="Xdfe3db16e4c558fe8f718d9ac093ac9bf3d9d03"/>
    <w:p>
      <w:pPr>
        <w:pStyle w:val="Heading2"/>
      </w:pPr>
      <w:r>
        <w:t xml:space="preserve">Foundational Commitment to Ethical Auditing in Ethiopia</w:t>
      </w:r>
    </w:p>
    <w:p>
      <w:pPr>
        <w:pStyle w:val="FirstParagraph"/>
      </w:pPr>
      <w:r>
        <w:t xml:space="preserve">My journey toward becoming an Auditor was ignited during my undergraduate studies in Accounting at Addis Ababa University, where I immersed myself not only in technical curricula but also in the socio-economic realities shaping Ethiopia’s financial ecosystem. I witnessed firsthand how weak internal controls and inconsistent auditing practices within state-owned enterprises (SOEs) like Ethiopian Airlines and the Ethiopian Electric Power Corporation could jeopardize national development goals. This inspired me to pursue a Master’s degree in Auditing and Assurance Services, focusing on emerging markets. My thesis, “Strengthening Public Financial Management in Ethiopia: The Role of Independent Auditing,” examined case studies from Addis Ababa’s municipal projects, revealing how timely audit interventions could prevent budget overruns exceeding 15% in infrastructure initiatives. This academic rigor cemented my resolve to serve as an Auditor dedicated to Ethiopia’s transformative vision.</w:t>
      </w:r>
    </w:p>
    <w:bookmarkEnd w:id="20"/>
    <w:bookmarkStart w:id="21" w:name="X37001860007e15b7d8320882926bbb6cf005a90"/>
    <w:p>
      <w:pPr>
        <w:pStyle w:val="Heading2"/>
      </w:pPr>
      <w:r>
        <w:t xml:space="preserve">Why Addis Ababa? The Epicenter of Ethiopia's Economic Transformation</w:t>
      </w:r>
    </w:p>
    <w:p>
      <w:pPr>
        <w:pStyle w:val="FirstParagraph"/>
      </w:pPr>
      <w:r>
        <w:t xml:space="preserve">Addis Ababa is not merely a city on my application—it is the pulsating core of Ethiopia’s modernization drive. As Africa’s diplomatic hub and the headquarters of the African Union, Addis Ababa embodies Ethiopia’s strategic role in continental development. The city’s rapid urbanization, burgeoning industrial parks (such as Bole Lemi and Kolfe Keranio), and ambitious infrastructure projects—from the Addis Ababa-Djibouti Railway to the new Grand Ethiopian Renaissance Dam (GERD) monitoring systems—demand auditors who understand local governance complexities. My decision to seek an Auditor role here is rooted in a conviction that financial accountability must be woven into Ethiopia’s growth narrative. I aim to work directly within institutions like the Ethiopian Audit and Accounting Professional Association (EAAPA), the Office of the Auditor General of Ethiopia, or leading multinational firms operating in Addis Ababa’s business districts, where audits directly influence national resource allocation.</w:t>
      </w:r>
    </w:p>
    <w:bookmarkEnd w:id="21"/>
    <w:bookmarkStart w:id="22" w:name="X7d56d68c140acffa7163cb92097561145798f59"/>
    <w:p>
      <w:pPr>
        <w:pStyle w:val="Heading2"/>
      </w:pPr>
      <w:r>
        <w:t xml:space="preserve">Professional Alignment: Skills for Ethiopia's Unique Context</w:t>
      </w:r>
    </w:p>
    <w:p>
      <w:pPr>
        <w:pStyle w:val="FirstParagraph"/>
      </w:pPr>
      <w:r>
        <w:t xml:space="preserve">I bring a blend of technical expertise and contextual awareness essential for effective auditing in Ethiopia. My proficiency includes international standards (ISA), risk-based audit methodologies, and digital tools like ACL Analytics—critical as Ethiopia modernizes its financial reporting systems under the Ethiopian Commercial Code reforms. Crucially, I have trained in navigating Ethiopia’s unique compliance environment: from the Public Finance Management Proclamation (No. 1024/2017) to sector-specific regulations governing energy, agriculture, and tourism in Addis Ababa. During my internship at a premier accounting firm in the city center, I audited a mixed-ownership SOE involved in public transport; my review of procurement records uncovered irregularities amounting to ETB 2.3 million—directly preventing fiscal leakage and reinforcing trust among citizens relying on these services.</w:t>
      </w:r>
    </w:p>
    <w:p>
      <w:pPr>
        <w:pStyle w:val="BodyText"/>
      </w:pPr>
      <w:r>
        <w:t xml:space="preserve">Beyond technical skills, I prioritize cultural intelligence. Having grown up in Addis Ababa’s vibrant neighborhoods, I understand the value Ethiopian communities place on collective responsibility (*kiddus*), respect for authority, and community-driven development. This allows me to communicate audit findings sensitively with stakeholders across Ethiopia’s diverse administrative tiers—from ward-level cooperatives to federal ministries—ensuring recommendations are not only compliant but also culturally resonant. In a 2023 project assessing a rural health facility network funded by international donors, my ability to collaborate with local administrators facilitated the adoption of improved financial tracking systems that reduced reporting delays by 40%.</w:t>
      </w:r>
    </w:p>
    <w:bookmarkEnd w:id="22"/>
    <w:bookmarkStart w:id="23" w:name="Xbf528475a1ee5cedfa3ac2e3e6adefe4c7f019e"/>
    <w:p>
      <w:pPr>
        <w:pStyle w:val="Heading2"/>
      </w:pPr>
      <w:r>
        <w:t xml:space="preserve">Contributing to Ethiopia’s Vision 2030 and Beyond</w:t>
      </w:r>
    </w:p>
    <w:p>
      <w:pPr>
        <w:pStyle w:val="FirstParagraph"/>
      </w:pPr>
      <w:r>
        <w:t xml:space="preserve">My long-term vision aligns seamlessly with Ethiopia’s Growth and Transformation Plan (GTP II) and the broader African Continental Free Trade Area (AfCFTA) integration goals. As an Auditor in Addis Ababa, I will focus on high-impact areas: strengthening audit frameworks for public-private partnerships in industrial zones, ensuring transparency in climate finance projects funded by bodies like the Green Climate Fund, and building capacity among local auditors through mentorship. I am particularly eager to contribute to initiatives like the Ethiopian Financial Management Information System (EFMIS), where my skills in data analytics could enhance real-time monitoring of public expenditure—a priority emphasized in Prime Minister Abiy Ahmed’s recent cabinet directives.</w:t>
      </w:r>
    </w:p>
    <w:bookmarkEnd w:id="23"/>
    <w:bookmarkStart w:id="24" w:name="Xd07ebcfa2f62d4ee4e67befeda3115795b7e7a5"/>
    <w:p>
      <w:pPr>
        <w:pStyle w:val="Heading2"/>
      </w:pPr>
      <w:r>
        <w:t xml:space="preserve">Why I Am the Right Fit for Addis Ababa’s Auditor Needs</w:t>
      </w:r>
    </w:p>
    <w:p>
      <w:pPr>
        <w:pStyle w:val="FirstParagraph"/>
      </w:pPr>
      <w:r>
        <w:t xml:space="preserve">What sets me apart is my dual perspective: I am not an outsider observing Ethiopia’s challenges but a local professional equipped with global best practices. My fluency in Amharic and English, combined with field experience across Addis Ababa’s administrative zones—from the bustling markets of Mercato to the corporate hubs of Kazanchis—enables me to build trust swiftly. I have also volunteered with the Addis Ababa City Administration’s youth financial literacy programs, teaching basic accounting concepts to entrepreneurs; this demonstrated my commitment to making auditing accessible and relevant beyond boardrooms. In today’s Ethiopia, where corruption remains a critical barrier to investment, auditors must be both meticulous guardians and community partners—I am prepared for this role.</w:t>
      </w:r>
    </w:p>
    <w:bookmarkEnd w:id="24"/>
    <w:bookmarkStart w:id="25" w:name="X8631bd7f1e16ba63b108a197454e5cc2d8bda12"/>
    <w:p>
      <w:pPr>
        <w:pStyle w:val="Heading2"/>
      </w:pPr>
      <w:r>
        <w:t xml:space="preserve">Conclusion: A Promise for Ethical Financial Progress</w:t>
      </w:r>
    </w:p>
    <w:p>
      <w:pPr>
        <w:pStyle w:val="FirstParagraph"/>
      </w:pPr>
      <w:r>
        <w:t xml:space="preserve">To work as an Auditor in Addis Ababa is to join the frontline of Ethiopia’s journey toward sustainable prosperity. It means ensuring that every birr allocated by the government for education, healthcare, or infrastructure reaches its intended purpose, empowering communities across the nation. I am ready to bring my technical expertise, cultural fluency, and passion for ethical finance to contribute directly to Ethiopia’s economic legacy—starting in Addis Ababa. With dedication honed through years of study and practice in this city that I call home, I will not only meet but exceed the expectations of an Auditor role that serves as a pillar of trust for a nation rising with purpose.</w:t>
      </w:r>
    </w:p>
    <w:p>
      <w:pPr>
        <w:pStyle w:val="BodyText"/>
      </w:pPr>
      <w:r>
        <w:t xml:space="preserve">Thank you for considering my application. I eagerly await the opportunity to discuss how my vision for transparent, impactful auditing can advance Ethiopia’s progress from Addis Ababa, its vibrant and vital heart.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Auditor Position - Addis Ababa, Ethiopia</dc:title>
  <dc:creator/>
  <cp:keywords/>
  <dcterms:created xsi:type="dcterms:W3CDTF">2026-07-23T02:20:38Z</dcterms:created>
  <dcterms:modified xsi:type="dcterms:W3CDTF">2026-07-23T02:20:38Z</dcterms:modified>
</cp:coreProperties>
</file>

<file path=docProps/custom.xml><?xml version="1.0" encoding="utf-8"?>
<Properties xmlns="http://schemas.openxmlformats.org/officeDocument/2006/custom-properties" xmlns:vt="http://schemas.openxmlformats.org/officeDocument/2006/docPropsVTypes"/>
</file>