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57b7894df902fdfdf3ae17081bb833ae71a12e"/>
    <w:p>
      <w:pPr>
        <w:pStyle w:val="Heading1"/>
      </w:pPr>
      <w:r>
        <w:t xml:space="preserve">Statement of Purpose: Pursuing an Auditor Career in France, Paris</w:t>
      </w:r>
    </w:p>
    <w:p>
      <w:pPr>
        <w:pStyle w:val="FirstParagraph"/>
      </w:pPr>
      <w:r>
        <w:t xml:space="preserve">As a dedicated accounting and financial professional with a robust foundation in international audit standards and a profound admiration for France’s sophisticated financial ecosystem, I am writing to express my earnest intention to establish my career as an Auditor within the vibrant business landscape of Paris. This Statement of Purpose outlines my academic background, professional experience, cultural alignment with French business practices, and unwavering commitment to contributing meaningfully to the auditing profession in France’s premier financial hub.</w:t>
      </w:r>
    </w:p>
    <w:p>
      <w:pPr>
        <w:pStyle w:val="BodyText"/>
      </w:pPr>
      <w:r>
        <w:t xml:space="preserve">My journey toward becoming a distinguished Auditor has been meticulously shaped by rigorous academic training and hands-on experience in complex audit environments. I hold a Master of Science in Accounting &amp; Finance from [Your University, e.g., ESCP Business School], where I specialized in International Financial Reporting Standards (IFRS), French Generally Accepted Accounting Principles (French GAAP), and risk-based auditing methodologies. Courses such as "Corporate Governance in the European Context" and "Audit of Financial Statements under ISA 200" equipped me with the technical acumen to navigate France’s intricate regulatory framework, including the French Commercial Code (Code de commerce) and directives from the Autorité des marchés financiers (AMF). This academic grounding was further solidified through a six-month internship at Deloitte Paris, where I assisted in statutory audits for multinational clients operating across French SMEs and large corporations in La Défense, gaining firsthand exposure to French audit culture, documentation standards (e.g., formalizing working papers under the "Rapport de l'auditeur"), and compliance with ISAE 3402 for service organization controls.</w:t>
      </w:r>
    </w:p>
    <w:p>
      <w:pPr>
        <w:pStyle w:val="BodyText"/>
      </w:pPr>
      <w:r>
        <w:t xml:space="preserve">My professional experience as an Associate Auditor at PwC in London provided me with a global perspective on audit execution, yet it was my subsequent project involving a major French client—a leading renewable energy firm headquartered in Lyon—that crystallized my desire to anchor my career in Paris. I led the audit of their French subsidiary, meticulously applying ISA standards while addressing unique French nuances: reconciling complex VAT (TVA) structures under the Direction Générale des Finances Publiques (DGFiP), interpreting provisions for mandatory environmental disclosures under France’s Energy Transition Law, and collaborating with local tax advisors to ensure alignment with French accounting policies. This project underscored my ability to bridge international frameworks with France-specific requirements—a critical skill for any Auditor operating within Paris’s dynamic market. The client specifically commended my attention to detail in navigating French legal documentation and my proactive communication style, which I attribute to deepening my understanding of the cultural context underpinning French business interactions.</w:t>
      </w:r>
    </w:p>
    <w:p>
      <w:pPr>
        <w:pStyle w:val="BodyText"/>
      </w:pPr>
      <w:r>
        <w:t xml:space="preserve">Why France? Why Paris? Beyond its status as a global financial powerhouse, Paris represents the epicenter of European regulatory innovation and sophisticated corporate governance. The city’s concentration of Fortune 500 headquarters, boutique financial firms, and EU regulatory bodies creates an unparalleled environment for auditors to engage with complex, high-stakes projects. I am particularly drawn to the opportunity to contribute to France’s leadership in areas like integrated reporting (as mandated by the French Duty of Care Law), ESG audits under the Corporate Sustainability Reporting Directive (CSRD), and digital transformation within audit practices—initiatives actively championed by Paris-based firms like KPMG France and EY France. Moreover, Paris’s rich cultural tapestry, with its emphasis on precision, respect for hierarchy, and collaborative problem-solving (reflecting *la culture de l’auditeur*), resonates deeply with my professional ethos. I have already begun integrating this understanding through advanced French language training (DELF B2 certification) and immersion in French business etiquette—practices essential for building trust with clients and colleagues across Parisian firms.</w:t>
      </w:r>
    </w:p>
    <w:p>
      <w:pPr>
        <w:pStyle w:val="BodyText"/>
      </w:pPr>
      <w:r>
        <w:t xml:space="preserve">I recognize that success as an Auditor in France demands more than technical proficiency; it requires cultural intelligence, ethical rigor, and a commitment to continuous learning. I am eager to leverage my experience with the *comptabilité générale* framework and my familiarity with French audit documentation norms within the Parisian context. For instance, I have studied the recent amendments to the French Corporate Law (2019), which enhance auditor independence requirements, and I am prepared to contribute immediately to firms like BDO France or Grant Thornton Paris as they adapt their practices to these evolving standards. My goal is not merely to perform audits but to elevate them through data-driven insights—using tools like ACL and Tableau—to help French organizations navigate risks in an increasingly volatile economic climate.</w:t>
      </w:r>
    </w:p>
    <w:p>
      <w:pPr>
        <w:pStyle w:val="BodyText"/>
      </w:pPr>
      <w:r>
        <w:t xml:space="preserve">Paris offers the ideal platform for this mission. Its convergence of historical financial expertise and cutting-edge innovation positions it as the natural home for auditors who aspire to shape tomorrow’s standards. I am deeply inspired by initiatives like the "Comité des Sages," which fosters dialogue between auditors, regulators, and businesses to strengthen financial transparency across France. I aim to actively participate in such forums, bringing my international experience while learning from Paris’s venerable auditing tradition.</w:t>
      </w:r>
    </w:p>
    <w:p>
      <w:pPr>
        <w:pStyle w:val="BodyText"/>
      </w:pPr>
      <w:r>
        <w:t xml:space="preserve">Ultimately, this Statement of Purpose reflects my conviction that Paris is where the future of auditing is being written—and I am determined to be an integral part of that narrative. My academic excellence, practical audit experience within French contexts, cultural readiness, and passion for France’s financial evolution align perfectly with the demands of a modern Auditor role in Paris. I am confident that my dedication to accuracy, ethical integrity, and client-centric service will enable me to deliver exceptional value to any firm based in this magnificent city. I am eager to contribute to France’s reputation as a leader in global finance while growing as a professional within its most prestigious financial center.</w:t>
      </w:r>
    </w:p>
    <w:p>
      <w:pPr>
        <w:pStyle w:val="BodyText"/>
      </w:pPr>
      <w:r>
        <w:t xml:space="preserve">Thank you for considering my application. I look forward to the opportunity to discuss how my vision aligns with your firm’s mission and the dynamic needs of the Parisian audit market.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France Paris</dc:title>
  <dc:creator/>
  <dc:language>en</dc:language>
  <cp:keywords/>
  <dcterms:created xsi:type="dcterms:W3CDTF">2025-12-09T18:38:23Z</dcterms:created>
  <dcterms:modified xsi:type="dcterms:W3CDTF">2025-12-09T18:38:23Z</dcterms:modified>
</cp:coreProperties>
</file>

<file path=docProps/custom.xml><?xml version="1.0" encoding="utf-8"?>
<Properties xmlns="http://schemas.openxmlformats.org/officeDocument/2006/custom-properties" xmlns:vt="http://schemas.openxmlformats.org/officeDocument/2006/docPropsVTypes"/>
</file>