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Auditor</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5" w:name="X8ee62200b75ef5d4cc080402efdc7f087ab7bc5"/>
    <w:p>
      <w:pPr>
        <w:pStyle w:val="Heading1"/>
      </w:pPr>
      <w:r>
        <w:t xml:space="preserve">Statement of Purpose: Pursuing an Auditor Role in Israel Jerusalem</w:t>
      </w:r>
    </w:p>
    <w:p>
      <w:pPr>
        <w:pStyle w:val="FirstParagraph"/>
      </w:pPr>
      <w:r>
        <w:t xml:space="preserve">As I compose this Statement of Purpose, I stand at a pivotal juncture in my professional journey, driven by an unwavering commitment to excellence in financial governance and ethical accountability. My decision to apply for the Auditor position within Israel Jerusalem reflects not merely a career aspiration, but a profound alignment with the region's unique economic landscape and my personal dedication to upholding integrity in complex fiscal environments. This Statement of Purpose meticulously outlines how my qualifications, values, and vision converge with the critical demands of an Auditor in Israel Jerusalem—a city where historical significance intertwines with modern financial innovation.</w:t>
      </w:r>
    </w:p>
    <w:bookmarkStart w:id="20" w:name="X921c5faf2aa16bece1f00557bcdb169c71159a7"/>
    <w:p>
      <w:pPr>
        <w:pStyle w:val="Heading2"/>
      </w:pPr>
      <w:r>
        <w:t xml:space="preserve">Professional Foundation: Building Expertise for Audit Excellence</w:t>
      </w:r>
    </w:p>
    <w:p>
      <w:pPr>
        <w:pStyle w:val="FirstParagraph"/>
      </w:pPr>
      <w:r>
        <w:t xml:space="preserve">My academic background in Accounting and Financial Management from the London School of Economics provided me with rigorous analytical frameworks, but it was my subsequent tenure as a Senior Auditor at PwC’s Jerusalem office that crystallized my purpose. During three years immersed in Israel Jerusalem’s dynamic business ecosystem, I conducted audits for multinational corporations operating across sectors including technology, healthcare, and renewable energy. This experience exposed me to the region’s distinctive regulatory nuances—navigating Israel Securities Authority guidelines while respecting cultural contexts unique to Jerusalem. My work directly contributed to a 22% reduction in financial discrepancies for clients like Waze (Google) and Ormat Technologies, proving my ability to deliver tangible results within Israel Jerusalem’s high-stakes environment.</w:t>
      </w:r>
    </w:p>
    <w:p>
      <w:pPr>
        <w:pStyle w:val="BodyText"/>
      </w:pPr>
      <w:r>
        <w:t xml:space="preserve">Crucially, I pursued specialized certifications: the Certified Internal Auditor (CIA) credential and advanced training in international auditing standards (ISA 200-700). These qualifications position me to execute meticulous risk assessments, particularly vital for organizations operating across Israel Jerusalem’s diverse municipal boundaries. My proficiency extends beyond technical skills; I have mastered data analytics tools like ACL and Tableau, enabling predictive audit approaches that anticipate financial vulnerabilities before they escalate—something indispensable in a city where economic growth coexists with geopolitical complexity.</w:t>
      </w:r>
    </w:p>
    <w:bookmarkEnd w:id="20"/>
    <w:bookmarkStart w:id="21" w:name="X16605290230f412a7f428389410b2238c79088e"/>
    <w:p>
      <w:pPr>
        <w:pStyle w:val="Heading2"/>
      </w:pPr>
      <w:r>
        <w:t xml:space="preserve">Why Israel Jerusalem? The Convergence of Mission and Opportunity</w:t>
      </w:r>
    </w:p>
    <w:p>
      <w:pPr>
        <w:pStyle w:val="FirstParagraph"/>
      </w:pPr>
      <w:r>
        <w:t xml:space="preserve">My commitment to serving as an Auditor in Israel Jerusalem transcends professional obligation. I am deeply moved by the region’s spirit of resilience and innovation—a city where ancient traditions inform contemporary business practices. As an active member of the Jerusalem Chamber of Commerce’s Financial Ethics Committee, I witnessed firsthand how transparent auditing practices foster trust among stakeholders from Tel Aviv to Bethlehem. In Israel Jerusalem, an Auditor is not merely a compliance officer but a guardian of economic stability for communities navigating intertwined cultural and political realities.</w:t>
      </w:r>
    </w:p>
    <w:p>
      <w:pPr>
        <w:pStyle w:val="BodyText"/>
      </w:pPr>
      <w:r>
        <w:t xml:space="preserve">This conviction was solidified during my work with a local NGO supporting Palestinian entrepreneurs in East Jerusalem. By implementing transparent financial controls through audit frameworks, we enabled 37 small businesses to secure international funding—demonstrating how ethical auditing directly empowers marginalized communities. This experience cemented my belief that the Auditor role in Israel Jerusalem is pivotal for inclusive growth. My Statement of Purpose therefore embodies a promise: to leverage my expertise not as a transactional requirement, but as an instrument for social impact within this historic city.</w:t>
      </w:r>
    </w:p>
    <w:bookmarkEnd w:id="21"/>
    <w:bookmarkStart w:id="22" w:name="X0273bd0c2c99ea2f28e3ff2ae9079cd97f65e75"/>
    <w:p>
      <w:pPr>
        <w:pStyle w:val="Heading2"/>
      </w:pPr>
      <w:r>
        <w:t xml:space="preserve">Alignment with Regional Needs: Beyond Compliance to Strategic Partnership</w:t>
      </w:r>
    </w:p>
    <w:p>
      <w:pPr>
        <w:pStyle w:val="FirstParagraph"/>
      </w:pPr>
      <w:r>
        <w:t xml:space="preserve">I recognize that modern Auditors in Israel Jerusalem must transcend traditional checklists. The region’s economic evolution—particularly in technology and tourism—demands proactive risk management. For instance, auditing e-commerce platforms serving global customers while adhering to Israel’s data protection laws requires nuanced understanding I’ve cultivated through collaboration with the Israeli National Cyber Directorate. Similarly, my analysis of municipal finance for Jerusalem Municipality revealed opportunities to optimize public spending on cultural heritage preservation through audit-driven efficiency gains.</w:t>
      </w:r>
    </w:p>
    <w:p>
      <w:pPr>
        <w:pStyle w:val="BodyText"/>
      </w:pPr>
      <w:r>
        <w:t xml:space="preserve">Moreover, I am prepared to address emerging challenges like cryptocurrency regulations and ESG (Environmental, Social, Governance) compliance—areas where Israel Jerusalem leads in the Middle East. My recent research paper on "Ethical Auditing in Cross-Border Digital Economies" (published in the Journal of International Accounting) directly informs my approach to these complex scenarios. As an Auditor candidate, I will not only ensure regulatory adherence but also position clients to capitalize on Israel Jerusalem’s status as a regional innovation hub.</w:t>
      </w:r>
    </w:p>
    <w:bookmarkEnd w:id="22"/>
    <w:bookmarkStart w:id="23" w:name="X386c2d811248ce9f76dcfc3878930b3b19e244c"/>
    <w:p>
      <w:pPr>
        <w:pStyle w:val="Heading2"/>
      </w:pPr>
      <w:r>
        <w:t xml:space="preserve">Commitment to Legacy: The Auditor’s Enduring Impact</w:t>
      </w:r>
    </w:p>
    <w:p>
      <w:pPr>
        <w:pStyle w:val="FirstParagraph"/>
      </w:pPr>
      <w:r>
        <w:t xml:space="preserve">My career philosophy centers on the belief that integrity in auditing creates ripples of trust that strengthen entire communities. In Israel Jerusalem, where economic decisions often carry profound cultural weight, an Auditor’s role elevates from technical to ethical leadership. I recall a pivotal moment auditing a family-owned business in the Old City: by identifying misallocated funds for heritage preservation, we enabled them to restore a centuries-old synagogue while ensuring financial sustainability. This exemplifies how my work as an Auditor directly serves Jerusalem’s identity as both ancient and modern.</w:t>
      </w:r>
    </w:p>
    <w:p>
      <w:pPr>
        <w:pStyle w:val="BodyText"/>
      </w:pPr>
      <w:r>
        <w:t xml:space="preserve">I further commit to continuous learning through Israel Jerusalem’s professional networks. I am eager to engage with the Israel Institute of Certified Public Accountants (IICPA) and contribute to their auditor training initiatives, ensuring knowledge flows from my experience into the next generation. This mutual growth is essential for sustaining Israel Jerusalem’s reputation as a global benchmark in ethical finance.</w:t>
      </w:r>
    </w:p>
    <w:bookmarkEnd w:id="23"/>
    <w:bookmarkStart w:id="24" w:name="conclusion-a-purposeful-partnership"/>
    <w:p>
      <w:pPr>
        <w:pStyle w:val="Heading2"/>
      </w:pPr>
      <w:r>
        <w:t xml:space="preserve">Conclusion: A Purposeful Partnership</w:t>
      </w:r>
    </w:p>
    <w:p>
      <w:pPr>
        <w:pStyle w:val="FirstParagraph"/>
      </w:pPr>
      <w:r>
        <w:t xml:space="preserve">This Statement of Purpose is more than an application—it is a testament to my alignment with Israel Jerusalem’s financial ethos. I seek not just the title of Auditor, but the privilege to serve as a guardian of trust in a city where every audit influences lives across religious, ethnic, and economic divides. My technical acumen, cultural sensitivity, and proven impact in Israel Jerusalem’s unique ecosystem position me to exceed expectations from day one.</w:t>
      </w:r>
    </w:p>
    <w:p>
      <w:pPr>
        <w:pStyle w:val="BodyText"/>
      </w:pPr>
      <w:r>
        <w:t xml:space="preserve">As I step forward with this Statement of Purpose, I envision myself sitting beside your finance team in a Jerusalem office—where the hum of the city meets the precision of audit trails. I am ready to transform auditing from a requirement into a catalyst for responsible growth across Israel Jerusalem’s vibrant tapestry. Let us build financial integrity that honors the past and empowers tomorrow.</w:t>
      </w:r>
    </w:p>
    <w:p>
      <w:pPr>
        <w:pStyle w:val="BodyText"/>
      </w:pPr>
      <w:r>
        <w:t xml:space="preserve">With unwavering dedication,</w:t>
      </w:r>
      <w:r>
        <w:t xml:space="preserve"> </w:t>
      </w: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Auditor Position in Israel Jerusalem</dc:title>
  <dc:creator/>
  <dc:language>en</dc:language>
  <cp:keywords/>
  <dcterms:created xsi:type="dcterms:W3CDTF">2026-07-22T10:04:00Z</dcterms:created>
  <dcterms:modified xsi:type="dcterms:W3CDTF">2026-07-22T10:04:00Z</dcterms:modified>
</cp:coreProperties>
</file>

<file path=docProps/custom.xml><?xml version="1.0" encoding="utf-8"?>
<Properties xmlns="http://schemas.openxmlformats.org/officeDocument/2006/custom-properties" xmlns:vt="http://schemas.openxmlformats.org/officeDocument/2006/docPropsVTypes"/>
</file>