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Auditor</w:t>
      </w:r>
      <w:r>
        <w:t xml:space="preserve"> </w:t>
      </w:r>
      <w:r>
        <w:t xml:space="preserve">Career</w:t>
      </w:r>
      <w:r>
        <w:t xml:space="preserve"> </w:t>
      </w:r>
      <w:r>
        <w:t xml:space="preserve">in</w:t>
      </w:r>
      <w:r>
        <w:t xml:space="preserve"> </w:t>
      </w:r>
      <w:r>
        <w:t xml:space="preserve">Italy</w:t>
      </w:r>
      <w:r>
        <w:t xml:space="preserve"> </w:t>
      </w:r>
      <w:r>
        <w:t xml:space="preserve">Milan</w:t>
      </w:r>
    </w:p>
    <w:bookmarkStart w:id="27" w:name="X4d834d69b0e95398b7845980cb201479d765143"/>
    <w:p>
      <w:pPr>
        <w:pStyle w:val="Heading1"/>
      </w:pPr>
      <w:r>
        <w:t xml:space="preserve">Statement of Purpose: Advancing My Audit Career in Italy Milan</w:t>
      </w:r>
    </w:p>
    <w:p>
      <w:pPr>
        <w:pStyle w:val="FirstParagraph"/>
      </w:pPr>
      <w:r>
        <w:t xml:space="preserve">The purpose of this document is to formally articulate my professional intent, academic foundation, and unwavering commitment to pursuing a career as a certified Auditor within the dynamic financial ecosystem of Italy Milan. As a dedicated accounting and finance professional with specialized training in international auditing standards, I am eager to contribute my skills to Milan's prestigious financial sector—a global hub where meticulous auditing practices are not merely compliance requirements but the bedrock of economic trust.</w:t>
      </w:r>
    </w:p>
    <w:bookmarkStart w:id="20" w:name="X981a9eee9db6147e2bdc15de0dd0aa8f90aa653"/>
    <w:p>
      <w:pPr>
        <w:pStyle w:val="Heading2"/>
      </w:pPr>
      <w:r>
        <w:t xml:space="preserve">Professional Foundation and Academic Alignment</w:t>
      </w:r>
    </w:p>
    <w:p>
      <w:pPr>
        <w:pStyle w:val="FirstParagraph"/>
      </w:pPr>
      <w:r>
        <w:t xml:space="preserve">My academic journey has been meticulously structured to align with the demands of modern auditing, particularly within Italy's complex regulatory landscape. I hold a Master’s degree in Accounting and Finance from [Your University], where my thesis focused on "The Impact of Italian Corporate Governance Reforms (D.Lgs. 231/2001) on Audit Quality in Milan-Based Multinationals." This research immersed me in Italy's unique accounting frameworks, including the integration of International Financial Reporting Standards (IFRS) with national regulations like Codice Civile and CONSOB guidelines. Crucially, my studies included specialized modules on Italian tax law, risk assessment methodologies tailored to SMEs prevalent in Lombardy, and digital audit tools essential for today’s data-driven environment.</w:t>
      </w:r>
    </w:p>
    <w:bookmarkEnd w:id="20"/>
    <w:bookmarkStart w:id="21" w:name="X553c4398e7aa9cb497814b4755707aa7b6b0b0e"/>
    <w:p>
      <w:pPr>
        <w:pStyle w:val="Heading2"/>
      </w:pPr>
      <w:r>
        <w:t xml:space="preserve">Why Milan: The Strategic Nexus for Auditing Excellence</w:t>
      </w:r>
    </w:p>
    <w:p>
      <w:pPr>
        <w:pStyle w:val="FirstParagraph"/>
      </w:pPr>
      <w:r>
        <w:t xml:space="preserve">Italy Milan is not merely a geographic location; it is the nerve center of Italian finance. Home to the Borsa Italiana (Piazza Affari), Italy’s central bank (Banca d'Italia), and global audit firms’ European headquarters (Deloitte, PwC, EY, KPMG all maintain major Milan offices), this city epitomizes the intersection of traditional financial rigor and cutting-edge auditing innovation. My decision to target an Auditor role in Milan is strategic: it allows me to operate at the heart of a market where audits directly influence multinational corporate decisions—from fashion conglomerates like Prada and Moncler to industrial leaders such as Finmeccanica (Leonardo). I am drawn to Milan’s unique blend of historical financial tradition and its embrace of digital transformation in audit processes, exemplified by initiatives like the Italian Audit Network’s adoption of AI-driven risk analytics.</w:t>
      </w:r>
    </w:p>
    <w:bookmarkEnd w:id="21"/>
    <w:bookmarkStart w:id="22" w:name="X80b0cfc70c19d37bfef317026f2457cfa316249"/>
    <w:p>
      <w:pPr>
        <w:pStyle w:val="Heading2"/>
      </w:pPr>
      <w:r>
        <w:t xml:space="preserve">Professional Experience: Bridging Theory with Milan-Specific Context</w:t>
      </w:r>
    </w:p>
    <w:p>
      <w:pPr>
        <w:pStyle w:val="FirstParagraph"/>
      </w:pPr>
      <w:r>
        <w:t xml:space="preserve">In my previous role as an Audit Associate at [Previous Firm, e.g., a regional accounting firm in Rome], I conducted financial audits for Italian clients across manufacturing and retail sectors. A pivotal experience involved auditing a Milan-based subsidiary of a German automotive supplier, where I navigated the nuances of Italian labor cost reporting (specifically under Legge Biagi) and VAT reconciliation complexities tied to Italy's unique tax regimes. This project demanded fluency in Italian regulatory language—not just English financial terminology—and deepened my understanding of how local compliance factors (e.g., mandatory audit committees for listed entities) shape international standards. I also utilized SAP systems prevalent in Milanese corporations, directly preparing me for the technology stack used by leading firms in the city.</w:t>
      </w:r>
    </w:p>
    <w:bookmarkEnd w:id="22"/>
    <w:bookmarkStart w:id="23" w:name="Xd96ef9f401c7d1dc2d53908d774d67ee77c105b"/>
    <w:p>
      <w:pPr>
        <w:pStyle w:val="Heading2"/>
      </w:pPr>
      <w:r>
        <w:t xml:space="preserve">Commitment to Italian Regulatory Excellence</w:t>
      </w:r>
    </w:p>
    <w:p>
      <w:pPr>
        <w:pStyle w:val="FirstParagraph"/>
      </w:pPr>
      <w:r>
        <w:t xml:space="preserve">The role of an Auditor in Italy transcends technical compliance; it demands cultural fluency and ethical vigilance. I have actively engaged with Italian professional standards through certifications such as the "Certified Public Accountant (Dottore Commercialista) Pathway" via [Relevant Institution], ensuring my knowledge aligns with the Consiglio Nazionale del Notariato’s evolving expectations. My Statement of Purpose underscores a firm understanding that Milan’s auditors must uphold not only IFRS but also Italy’s specific disclosure requirements for entities under Article 2385 of the Codice Civile and anti-money laundering protocols enforced by UIF (Unità di Informazione Finanziaria). I recognize that as an Auditor in Italy, my work directly supports investor confidence in Milan’s market, a critical factor for its status as Europe’s 3rd largest financial center.</w:t>
      </w:r>
    </w:p>
    <w:bookmarkEnd w:id="23"/>
    <w:bookmarkStart w:id="24" w:name="X9147c2a5361abb6c942303293763276a7deeed2"/>
    <w:p>
      <w:pPr>
        <w:pStyle w:val="Heading2"/>
      </w:pPr>
      <w:r>
        <w:t xml:space="preserve">Long-Term Vision: Contributing to Milan’s Financial Future</w:t>
      </w:r>
    </w:p>
    <w:p>
      <w:pPr>
        <w:pStyle w:val="FirstParagraph"/>
      </w:pPr>
      <w:r>
        <w:t xml:space="preserve">My career trajectory is unequivocally tied to the growth of Italy Milan. I aim to progress from an Auditor role at a top-tier firm into a specialized position advising Italian and multinational clients on sustainable finance practices—a field where Milan is rapidly becoming an EU leader (e.g., through the Milano Green Finance Hub). I am particularly motivated by the city’s emphasis on ESG auditing, which requires understanding local sustainability laws like Legge 190/2014. By working in Milan, I will contribute to a sector that drives Italy’s GDP growth and reinforces its position within the EU financial architecture.</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not merely a formality; it is a testament to my strategic alignment with the needs of Milan's auditing profession. It reflects my deep respect for Italy’s economic ecosystem, where the Auditor acts as both guardian and catalyst for financial integrity. I have researched Milan’s specific market challenges—from post-pandemic SME audit volume surges to digital transformation in local practices—and prepared to address them head-on. My proficiency in Italian (C1 level) ensures seamless collaboration with clients and regulators, while my technical skills in Power BI for audit analytics meet the evolving demands of firms like those operating on Milan’s financial corridor.</w:t>
      </w:r>
    </w:p>
    <w:bookmarkEnd w:id="25"/>
    <w:bookmarkStart w:id="26" w:name="X371276486851ae3eccc2d010ed2056516812db6"/>
    <w:p>
      <w:pPr>
        <w:pStyle w:val="Heading2"/>
      </w:pPr>
      <w:r>
        <w:t xml:space="preserve">Conclusion: A Dedicated Auditor for Milan’s Future</w:t>
      </w:r>
    </w:p>
    <w:p>
      <w:pPr>
        <w:pStyle w:val="FirstParagraph"/>
      </w:pPr>
      <w:r>
        <w:t xml:space="preserve">In closing, I affirm that my expertise, cultural preparedness, and passion for Italian financial governance make me an ideal candidate to advance as an Auditor within Italy Milan. This city does not just offer a job—it offers the opportunity to be part of a legacy where auditing practices directly shape national economic resilience. My Statement of Purpose is thus a promise: I will uphold the highest standards of professionalism, leverage my technical skills for Milan’s unique context, and commit fully to contributing to the city’s reputation as Europe’s premier financial hub. I am ready to bring my dedication to this critical role, ensuring that every audit I conduct in Italy Milan reinforces trust—both locally and globally.</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Auditor Career in Italy Milan</dc:title>
  <dc:creator/>
  <dc:language>en</dc:language>
  <cp:keywords/>
  <dcterms:created xsi:type="dcterms:W3CDTF">2026-07-20T23:50:32Z</dcterms:created>
  <dcterms:modified xsi:type="dcterms:W3CDTF">2026-07-20T23:50:32Z</dcterms:modified>
</cp:coreProperties>
</file>

<file path=docProps/custom.xml><?xml version="1.0" encoding="utf-8"?>
<Properties xmlns="http://schemas.openxmlformats.org/officeDocument/2006/custom-properties" xmlns:vt="http://schemas.openxmlformats.org/officeDocument/2006/docPropsVTypes"/>
</file>