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0fe7866391e31943387a16ad45b7b3175ae3439"/>
    <w:p>
      <w:pPr>
        <w:pStyle w:val="Heading1"/>
      </w:pPr>
      <w:r>
        <w:t xml:space="preserve">Statement of Purpose for Auditor Position in Ivory Coast Abidjan</w:t>
      </w:r>
    </w:p>
    <w:p>
      <w:pPr>
        <w:pStyle w:val="FirstParagraph"/>
      </w:pPr>
      <w:r>
        <w:t xml:space="preserve">In the dynamic economic landscape of West Africa, the City of Abidjan stands as a pivotal hub for commerce, finance, and industrial growth. As Côte d'Ivoire continues to solidify its position as one of Africa's fastest-growing economies—with a projected GDP expansion of 5.8% in 2024—the demand for meticulous financial oversight has never been more critical. This</w:t>
      </w:r>
      <w:r>
        <w:t xml:space="preserve"> </w:t>
      </w:r>
      <w:r>
        <w:rPr>
          <w:bCs/>
          <w:b/>
        </w:rPr>
        <w:t xml:space="preserve">Statement of Purpose</w:t>
      </w:r>
      <w:r>
        <w:t xml:space="preserve"> </w:t>
      </w:r>
      <w:r>
        <w:t xml:space="preserve">articulates my unwavering commitment to contributing my expertise as an</w:t>
      </w:r>
      <w:r>
        <w:t xml:space="preserve"> </w:t>
      </w:r>
      <w:r>
        <w:rPr>
          <w:bCs/>
          <w:b/>
        </w:rPr>
        <w:t xml:space="preserve">Auditor</w:t>
      </w:r>
      <w:r>
        <w:t xml:space="preserve"> </w:t>
      </w:r>
      <w:r>
        <w:t xml:space="preserve">within the thriving professional ecosystem of Ivory Coast Abidjan, where integrity, precision, and strategic insight are paramount to sustainable development.</w:t>
      </w:r>
    </w:p>
    <w:p>
      <w:pPr>
        <w:pStyle w:val="BodyText"/>
      </w:pPr>
      <w:r>
        <w:t xml:space="preserve">My journey in auditing began during my academic pursuit of a Bachelor’s Degree in Accounting and Financial Management at the University of Lille (France), followed by a Master’s specializing in International Auditing Standards. This foundation was fortified through practical experience with KPMG’s West Africa division, where I conducted compliance audits for multinational firms operating across Ghana, Senegal, and Burkina Faso. However, it was during an internship with the Ivorian Ministry of Economy and Finance—specifically analyzing public procurement transparency in Abidjan—that I developed a profound appreciation for Côte d'Ivoire’s unique audit challenges. Witnessing firsthand how robust internal controls could redirect state resources toward infrastructure projects in Abidjan’s emerging Ebimpé district, I realized that effective auditing is not merely a compliance exercise but the bedrock of national progress. This experience crystallized my resolve to pursue an</w:t>
      </w:r>
      <w:r>
        <w:t xml:space="preserve"> </w:t>
      </w:r>
      <w:r>
        <w:rPr>
          <w:bCs/>
          <w:b/>
        </w:rPr>
        <w:t xml:space="preserve">Auditor</w:t>
      </w:r>
      <w:r>
        <w:t xml:space="preserve"> </w:t>
      </w:r>
      <w:r>
        <w:t xml:space="preserve">career directly within the heart of Ivory Coast Abidjan.</w:t>
      </w:r>
    </w:p>
    <w:p>
      <w:pPr>
        <w:pStyle w:val="BodyText"/>
      </w:pPr>
      <w:r>
        <w:t xml:space="preserve">The economic diversification driving Ivory Coast’s growth—from agribusiness dominance (cocoa, coffee, palm oil) to booming financial services and infrastructure—creates a complex audit environment demanding nuanced expertise. As an</w:t>
      </w:r>
      <w:r>
        <w:t xml:space="preserve"> </w:t>
      </w:r>
      <w:r>
        <w:rPr>
          <w:bCs/>
          <w:b/>
        </w:rPr>
        <w:t xml:space="preserve">Auditor</w:t>
      </w:r>
      <w:r>
        <w:t xml:space="preserve"> </w:t>
      </w:r>
      <w:r>
        <w:t xml:space="preserve">in Abidjan, I am uniquely positioned to address these demands. For instance, I have honed my skills in risk-based auditing frameworks tailored for volatile sectors like agriculture supply chains—a critical focus given that 40% of Côte d'Ivoire’s GDP derives from agrarian exports. My recent work with a major cocoa exporter based in Abidjan involved auditing cross-border transaction protocols under IFRS and local standards, ensuring adherence to the Central Bank of West African States (BCEAO) regulations while mitigating fraud risks. This project required not only technical precision but also cultural intelligence to navigate collaborations between Ivorian cooperatives and European partners—a skill I will leverage daily in Ivory Coast Abidjan.</w:t>
      </w:r>
    </w:p>
    <w:p>
      <w:pPr>
        <w:pStyle w:val="BodyText"/>
      </w:pPr>
      <w:r>
        <w:t xml:space="preserve">What distinguishes my approach as an</w:t>
      </w:r>
      <w:r>
        <w:t xml:space="preserve"> </w:t>
      </w:r>
      <w:r>
        <w:rPr>
          <w:bCs/>
          <w:b/>
        </w:rPr>
        <w:t xml:space="preserve">Auditor</w:t>
      </w:r>
      <w:r>
        <w:t xml:space="preserve"> </w:t>
      </w:r>
      <w:r>
        <w:t xml:space="preserve">is my commitment to embedding value beyond statutory requirements. In Ivory Coast Abidjan, businesses increasingly recognize that audits are strategic tools for growth, not just legal obligations. During a recent engagement with an Abidjan-based fintech startup expanding its services across West Africa, I integrated predictive analytics into the audit process to identify cash flow vulnerabilities ahead of market volatility. This proactive methodology resulted in a 25% reduction in operational risks for the client and reinforced my belief that auditing must evolve to meet Ivory Coast’s innovation-driven economy. I am equally adept at navigating regulatory shifts—such as the 2023 amendments to Côte d'Ivoire’s Corporate Governance Code—which mandate enhanced transparency for publicly listed entities. My ability to translate complex regulations into actionable insights will be invaluable as Abidjan solidifies its status as a regional financial center.</w:t>
      </w:r>
    </w:p>
    <w:p>
      <w:pPr>
        <w:pStyle w:val="BodyText"/>
      </w:pPr>
      <w:r>
        <w:t xml:space="preserve">Furthermore, my cultural fluency in Ivory Coast Abidjan is not merely an asset but a strategic necessity. Having lived and worked in the city for over two years, I am deeply familiar with local business customs, language nuances (fluent in French and conversational Ivorian dialects), and the collaborative ethos of Côte d'Ivoire’s professional community. I understand that trust is built through respect—whether liaising with traditional family-run enterprises in Plateau or multinational corporations in the new Abidjan financial district. This sensitivity ensures that my work as an</w:t>
      </w:r>
      <w:r>
        <w:t xml:space="preserve"> </w:t>
      </w:r>
      <w:r>
        <w:rPr>
          <w:bCs/>
          <w:b/>
        </w:rPr>
        <w:t xml:space="preserve">Auditor</w:t>
      </w:r>
      <w:r>
        <w:t xml:space="preserve"> </w:t>
      </w:r>
      <w:r>
        <w:t xml:space="preserve">fosters partnerships rather than perceptions of oversight, a vital consideration in Ivory Coast’s relationship-centric business culture.</w:t>
      </w:r>
    </w:p>
    <w:p>
      <w:pPr>
        <w:pStyle w:val="BodyText"/>
      </w:pPr>
      <w:r>
        <w:t xml:space="preserve">Ivory Coast Abidjan presents an unparalleled opportunity to merge global auditing best practices with local economic imperatives. The city’s strategic initiatives—such as the $10 billion Abidjan Economic Corridor project and its push to become a hub for Islamic finance in Francophone Africa—demand auditors who grasp both international standards and regional context. My technical proficiency in audit software (SAP, ACL) coupled with my understanding of Ivory Coast’s specific tax landscape (including the recent VAT reforms under the Ministry of Economy) positions me to deliver immediate impact. I am eager to contribute to institutions like the Ivorian Association of Certified Public Accountants (CIPCA) and support their efforts to align local practices with global benchmarks, thereby elevating audit quality across Ivory Coast Abidjan.</w:t>
      </w:r>
    </w:p>
    <w:p>
      <w:pPr>
        <w:pStyle w:val="BodyText"/>
      </w:pPr>
      <w:r>
        <w:t xml:space="preserve">My ultimate goal as an</w:t>
      </w:r>
      <w:r>
        <w:t xml:space="preserve"> </w:t>
      </w:r>
      <w:r>
        <w:rPr>
          <w:bCs/>
          <w:b/>
        </w:rPr>
        <w:t xml:space="preserve">Auditor</w:t>
      </w:r>
      <w:r>
        <w:t xml:space="preserve"> </w:t>
      </w:r>
      <w:r>
        <w:t xml:space="preserve">in Ivory Coast Abidjan is to champion a culture where financial transparency fuels inclusive growth. I envision collaborating with organizations such as the National Office of Statistics (ONSS) and the Securities Market Commission of Côte d'Ivoire to develop localized audit guidelines for SMEs—a sector that employs 70% of Abidjan’s workforce yet remains underserved by specialized financial oversight. This ambition aligns with Côte d'Ivoire’s national development plan, *Plan Sénégalais de Développement* (PSD), which prioritizes accountability in public spending. In my</w:t>
      </w:r>
      <w:r>
        <w:t xml:space="preserve"> </w:t>
      </w:r>
      <w:r>
        <w:rPr>
          <w:bCs/>
          <w:b/>
        </w:rPr>
        <w:t xml:space="preserve">Statement of Purpose</w:t>
      </w:r>
      <w:r>
        <w:t xml:space="preserve">, I pledge not just to meet audit requirements but to pioneer frameworks that empower businesses and institutions across Ivory Coast Abidjan to thrive with integrity.</w:t>
      </w:r>
    </w:p>
    <w:p>
      <w:pPr>
        <w:pStyle w:val="BodyText"/>
      </w:pPr>
      <w:r>
        <w:t xml:space="preserve">Abidjan is not merely a city on the map; it is a beacon of opportunity in West Africa. As an</w:t>
      </w:r>
      <w:r>
        <w:t xml:space="preserve"> </w:t>
      </w:r>
      <w:r>
        <w:rPr>
          <w:bCs/>
          <w:b/>
        </w:rPr>
        <w:t xml:space="preserve">Auditor</w:t>
      </w:r>
      <w:r>
        <w:t xml:space="preserve">, I am prepared to immerse myself fully in this environment, bringing discipline to complex financial landscapes and contributing to the very heartbeat of Ivory Coast’s economic ascent. This role represents far more than a career step—it is a commitment to being part of the solution that ensures Côte d'Ivoire’s growth is equitable, resilient, and rooted in transparency. I am ready to bring my expertise, cultural acumen, and passion for excellence to the forefront of auditing in Ivory Coast Abidjan.</w:t>
      </w:r>
    </w:p>
    <w:p>
      <w:pPr>
        <w:pStyle w:val="BodyText"/>
      </w:pPr>
      <w:r>
        <w:t xml:space="preserve">Thank you for considering my application. I look forward to discussing how my vision as an</w:t>
      </w:r>
      <w:r>
        <w:t xml:space="preserve"> </w:t>
      </w:r>
      <w:r>
        <w:rPr>
          <w:bCs/>
          <w:b/>
        </w:rPr>
        <w:t xml:space="preserve">Auditor</w:t>
      </w:r>
      <w:r>
        <w:t xml:space="preserve"> </w:t>
      </w:r>
      <w:r>
        <w:t xml:space="preserve">aligns with the future of financial integrity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Ivory Coast Abidjan</dc:title>
  <dc:creator/>
  <dc:language>en</dc:language>
  <cp:keywords/>
  <dcterms:created xsi:type="dcterms:W3CDTF">2026-07-21T00:59:42Z</dcterms:created>
  <dcterms:modified xsi:type="dcterms:W3CDTF">2026-07-21T00:59:42Z</dcterms:modified>
</cp:coreProperties>
</file>

<file path=docProps/custom.xml><?xml version="1.0" encoding="utf-8"?>
<Properties xmlns="http://schemas.openxmlformats.org/officeDocument/2006/custom-properties" xmlns:vt="http://schemas.openxmlformats.org/officeDocument/2006/docPropsVTypes"/>
</file>