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X2600decaee126bdd0764e2808c05b8f31f12902"/>
    <w:p>
      <w:pPr>
        <w:pStyle w:val="Heading1"/>
      </w:pPr>
      <w:r>
        <w:t xml:space="preserve">Statement of Purpose for Auditor Position in Japan Osaka</w:t>
      </w:r>
    </w:p>
    <w:p>
      <w:pPr>
        <w:pStyle w:val="FirstParagraph"/>
      </w:pPr>
      <w:r>
        <w:t xml:space="preserve">As I prepare to submit my Statement of Purpose for the Auditor position at a leading accounting firm in Japan Osaka, I find myself reflecting on a journey that has steadily shaped my professional identity and reinforced my commitment to excellence in financial oversight. This document outlines not merely an application, but a testament to my unwavering dedication to becoming a distinguished Auditor whose work contributes meaningfully to the economic integrity of one of the world's most dynamic business hubs – Osaka, Japan.</w:t>
      </w:r>
    </w:p>
    <w:bookmarkStart w:id="20" w:name="Xd28f53bc2ecdfd54441ba58ca20de6e3345ea90"/>
    <w:p>
      <w:pPr>
        <w:pStyle w:val="Heading2"/>
      </w:pPr>
      <w:r>
        <w:t xml:space="preserve">Academic Foundation and Professional Preparation</w:t>
      </w:r>
    </w:p>
    <w:p>
      <w:pPr>
        <w:pStyle w:val="FirstParagraph"/>
      </w:pPr>
      <w:r>
        <w:t xml:space="preserve">My academic journey commenced with a Bachelor of Commerce in Accounting from the University of Melbourne, where I graduated with honors while maintaining a consistent 3.9 GPA. During my studies, I immersed myself in advanced financial auditing frameworks including International Standards on Auditing (ISAs), Japanese Financial Instruments and Exchange Act compliance, and risk-based audit methodologies. My thesis, "Cross-Border Audit Challenges in Emerging Asian Markets," earned departmental recognition for its comparative analysis of Japanese GAAP versus international standards – a critical foundation for operating as an Auditor in Japan Osaka's unique economic landscape.</w:t>
      </w:r>
    </w:p>
    <w:p>
      <w:pPr>
        <w:pStyle w:val="BodyText"/>
      </w:pPr>
      <w:r>
        <w:t xml:space="preserve">I further fortified my technical capabilities through the Certified Public Accountant (CPA) designation in Australia, followed by specialized certification in IFRS and Japanese accounting standards. Crucially, I completed a six-month intensive program at Osaka University's Graduate School of Economics, where I studied Japanese corporate governance models and participated in case studies analyzing audits of major Osaka-based conglomerates like Kansai Electric Power Company. This academic immersion provided invaluable context for understanding how cultural nuances influence audit protocols within Japan's business ecosystem.</w:t>
      </w:r>
    </w:p>
    <w:bookmarkEnd w:id="20"/>
    <w:bookmarkStart w:id="21" w:name="Xad3547266b113de7c699f29e51ea14adc03e161"/>
    <w:p>
      <w:pPr>
        <w:pStyle w:val="Heading2"/>
      </w:pPr>
      <w:r>
        <w:t xml:space="preserve">Professional Experience and Skill Development</w:t>
      </w:r>
    </w:p>
    <w:p>
      <w:pPr>
        <w:pStyle w:val="FirstParagraph"/>
      </w:pPr>
      <w:r>
        <w:t xml:space="preserve">My professional trajectory has been meticulously aligned with audit excellence. As an Assistant Auditor at PwC Melbourne, I managed audit engagements for multinational firms operating in Southeast Asia, developing proficiency in risk assessment and internal control testing. However, it was my recent assignment conducting a forensic audit for a Japanese electronics manufacturer operating out of Osaka that crystallized my aspiration to work directly within Japan's financial infrastructure. In this role, I navigated complex currency translation issues, collaborated with Japanese auditors under JICPA guidelines, and delivered findings that prevented significant regulatory non-compliance risks.</w:t>
      </w:r>
    </w:p>
    <w:p>
      <w:pPr>
        <w:pStyle w:val="BodyText"/>
      </w:pPr>
      <w:r>
        <w:t xml:space="preserve">I also served as a compliance intern at the Tokyo Stock Exchange during my Osaka University program, where I observed how real-time audit analytics support market integrity. This experience revealed how precision in auditing directly impacts investor confidence – a principle I now consider fundamental to my professional identity as an Auditor. My technical toolkit now includes advanced proficiency in ACL Analytics, SAP ERP systems, and Japanese financial reporting software like SII-Compass, all essential for effective work within Osaka's audit environment.</w:t>
      </w:r>
    </w:p>
    <w:bookmarkEnd w:id="21"/>
    <w:bookmarkStart w:id="22" w:name="X5c9cdb46d220eebd897ded35ff6374079556db4"/>
    <w:p>
      <w:pPr>
        <w:pStyle w:val="Heading2"/>
      </w:pPr>
      <w:r>
        <w:t xml:space="preserve">Why Japan Osaka? Cultural and Professional Alignment</w:t>
      </w:r>
    </w:p>
    <w:p>
      <w:pPr>
        <w:pStyle w:val="FirstParagraph"/>
      </w:pPr>
      <w:r>
        <w:t xml:space="preserve">My decision to pursue an Auditor career in Japan Osaka is not merely geographical but deeply strategic. Osaka's reputation as the "Kitchen of Japan" symbolizes its role as the nation's commercial engine – home to over 50% of Kansai region businesses and a thriving hub for both manufacturing giants and innovative startups. This vibrant ecosystem presents unique challenges where an Auditor must balance traditional Japanese business ethics with global compliance demands. I am particularly drawn to Osaka's commitment to "kizuna" (human bonds) in corporate relationships, which creates an ideal environment for collaborative auditing where trust between Auditor and client fosters transparent financial reporting.</w:t>
      </w:r>
    </w:p>
    <w:p>
      <w:pPr>
        <w:pStyle w:val="BodyText"/>
      </w:pPr>
      <w:r>
        <w:t xml:space="preserve">Furthermore, Osaka's strategic position as Japan's second-largest metropolitan area offers unparalleled exposure to diverse industries – from automotive manufacturing at Toyota's Osaka plants to cutting-edge fintech startups in Namba district. This diversity will allow me to develop versatile audit competencies across multiple sectors, directly contributing to the firm's service portfolio while gaining comprehensive market insights. I am committed to learning Japanese language fluency beyond basic business level, having already achieved JLPT N3 proficiency and actively engaging with Osaka-based communities through cultural exchange programs.</w:t>
      </w:r>
    </w:p>
    <w:bookmarkEnd w:id="22"/>
    <w:bookmarkStart w:id="23" w:name="Xc2f9c1dd129eacbc47921ac583c0275116ac0cd"/>
    <w:p>
      <w:pPr>
        <w:pStyle w:val="Heading2"/>
      </w:pPr>
      <w:r>
        <w:t xml:space="preserve">Professional Vision and Contribution to Japan Osaka</w:t>
      </w:r>
    </w:p>
    <w:p>
      <w:pPr>
        <w:pStyle w:val="FirstParagraph"/>
      </w:pPr>
      <w:r>
        <w:t xml:space="preserve">As an Auditor in Japan Osaka, I envision contributing through three key pillars of value creation. First, I will leverage my cross-cultural audit experience to bridge communication gaps between international clients and local Japanese teams, ensuring audit processes respect both global standards and regional business practices. Second, I plan to develop specialized industry frameworks for the growing Osaka-based renewable energy sector – an area where traditional audit methodologies require adaptation to new financial instruments like green bonds. Third, I commit to mentoring junior staff in developing Japan-specific risk assessment techniques through workshops focused on Osaka's unique regulatory environment.</w:t>
      </w:r>
    </w:p>
    <w:p>
      <w:pPr>
        <w:pStyle w:val="BodyText"/>
      </w:pPr>
      <w:r>
        <w:t xml:space="preserve">My long-term aspiration aligns with the Japanese government's "Society 5.0" initiative, where I aim to pioneer AI-assisted audit tools customized for Osaka's SME landscape. Having observed how small manufacturers struggle with complex reporting requirements, I propose developing a cloud-based audit platform that streamlines documentation while maintaining JICPA compliance – a project I would champion upon joining your firm in Osaka.</w:t>
      </w:r>
    </w:p>
    <w:bookmarkEnd w:id="23"/>
    <w:bookmarkStart w:id="24" w:name="conclusion-a-commitment-to-excellence"/>
    <w:p>
      <w:pPr>
        <w:pStyle w:val="Heading2"/>
      </w:pPr>
      <w:r>
        <w:t xml:space="preserve">Conclusion: A Commitment to Excellence</w:t>
      </w:r>
    </w:p>
    <w:p>
      <w:pPr>
        <w:pStyle w:val="FirstParagraph"/>
      </w:pPr>
      <w:r>
        <w:t xml:space="preserve">This Statement of Purpose represents more than an application – it is a declaration of my professional ethos. I have dedicated years to mastering the technical rigor required for Auditor excellence, while cultivating cultural intelligence essential for thriving in Japan Osaka. My academic preparation, field experience, and specific commitment to Osaka's business ecosystem position me uniquely to deliver immediate value while growing alongside your firm's mission.</w:t>
      </w:r>
    </w:p>
    <w:p>
      <w:pPr>
        <w:pStyle w:val="BodyText"/>
      </w:pPr>
      <w:r>
        <w:t xml:space="preserve">I recognize that becoming an Auditor in Japan is a profound responsibility – one requiring not just technical precision but deep respect for the nation's financial traditions. In Osaka, where business relationships are built on mutual respect and meticulous attention to detail, I am prepared to uphold these values while bringing fresh perspectives on global audit innovation. My goal extends beyond securing an Auditor position; it is to become a trusted partner who elevates financial transparency across Osaka's commercial landscape, contributing to the region's continued reputation as Japan's most vibrant economic engine.</w:t>
      </w:r>
    </w:p>
    <w:p>
      <w:pPr>
        <w:pStyle w:val="BodyText"/>
      </w:pPr>
      <w:r>
        <w:t xml:space="preserve">I am eager to bring my skills, cultural adaptability, and unwavering commitment to excellence to your Osaka office. I welcome the opportunity to discuss how my background aligns with your firm's vision and how I can immediately contribute as an Auditor committed to Japan's financial integrity.</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Japan Osaka</dc:title>
  <dc:creator/>
  <dc:language>en</dc:language>
  <cp:keywords/>
  <dcterms:created xsi:type="dcterms:W3CDTF">2026-07-23T00:07:43Z</dcterms:created>
  <dcterms:modified xsi:type="dcterms:W3CDTF">2026-07-23T00:07:43Z</dcterms:modified>
</cp:coreProperties>
</file>

<file path=docProps/custom.xml><?xml version="1.0" encoding="utf-8"?>
<Properties xmlns="http://schemas.openxmlformats.org/officeDocument/2006/custom-properties" xmlns:vt="http://schemas.openxmlformats.org/officeDocument/2006/docPropsVTypes"/>
</file>