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Tokyo,</w:t>
      </w:r>
      <w:r>
        <w:t xml:space="preserve"> </w:t>
      </w:r>
      <w:r>
        <w:t xml:space="preserve">Japan</w:t>
      </w:r>
    </w:p>
    <w:bookmarkStart w:id="20" w:name="X4f84369be2d5eb3c0e3f1ac0d6de6c6ead39717"/>
    <w:p>
      <w:pPr>
        <w:pStyle w:val="Heading1"/>
      </w:pPr>
      <w:r>
        <w:t xml:space="preserve">Statement of Purpose: Pursuing an Auditor Role in Japan Tokyo</w:t>
      </w:r>
    </w:p>
    <w:p>
      <w:pPr>
        <w:pStyle w:val="FirstParagraph"/>
      </w:pPr>
      <w:r>
        <w:t xml:space="preserve">To the Esteemed Hiring Committee at [Company Name], Tokyo:</w:t>
      </w:r>
    </w:p>
    <w:p>
      <w:pPr>
        <w:pStyle w:val="BodyText"/>
      </w:pPr>
      <w:r>
        <w:t xml:space="preserve">I am writing with profound enthusiasm to submit my application for the Auditor position within your esteemed organization in Tokyo, Japan. This Statement of Purpose articulates my unwavering commitment to excellence in auditing, my deep respect for Japan’s financial stewardship traditions, and my fervent desire to contribute meaningfully to the dynamic fiscal landscape of Tokyo—a global hub where precision meets innovation.</w:t>
      </w:r>
    </w:p>
    <w:p>
      <w:pPr>
        <w:pStyle w:val="BodyText"/>
      </w:pPr>
      <w:r>
        <w:t xml:space="preserve">My professional journey has been meticulously forged in the crucible of international auditing standards. Holding a CPA qualification from [Your Country] and extensive experience with multinational firms specializing in complex financial audits, I have honed my ability to navigate intricate regulatory frameworks—from IFRS to US GAAP—while delivering actionable insights that safeguard stakeholder trust. However, it is Japan’s unique convergence of historical fiscal discipline and modern economic ambition that has consistently drawn me. Tokyo, as the heart of Japan’s financial ecosystem, demands auditors who understand not only technical rigor but also the nuanced cultural fabric governing business conduct here. My aspiration to serve as an Auditor in Tokyo is not merely a career step; it is a commitment to embodying the principles of *shinrai* (trust) and *chūjitsu* (integrity) central to Japan’s corporate ethos.</w:t>
      </w:r>
    </w:p>
    <w:p>
      <w:pPr>
        <w:pStyle w:val="BodyText"/>
      </w:pPr>
      <w:r>
        <w:t xml:space="preserve">What compels me toward Japan specifically is its transformative approach to governance. The 2019 Corporate Governance Code reforms, the Securities and Exchange Surveillance Commission’s heightened focus on audit quality, and Tokyo’s emergence as a leader in ESG integration have redefined auditing from a compliance task to a strategic partnership. I have closely studied these developments—attending webinars hosted by the Japan Federation of Accountants (JFA) and analyzing case studies on auditors navigating cross-border listings on the Tokyo Stock Exchange. My background includes leading audits for Japanese subsidiaries of European firms, where I collaborated with local accounting teams to harmonize J-GAAP with international standards. This experience taught me that successful auditing in Tokyo requires more than technical skill; it demands cultural empathy, linguistic competence (I have achieved JLPT N2 proficiency), and an understanding of *wa* (harmony) in team dynamics—a value I will carry into your organization.</w:t>
      </w:r>
    </w:p>
    <w:p>
      <w:pPr>
        <w:pStyle w:val="BodyText"/>
      </w:pPr>
      <w:r>
        <w:t xml:space="preserve">As an Auditor, I recognize my role transcends number-crunching. In Tokyo’s competitive environment, where reputational risk can overshadow financial risk, auditors must be vigilant guardians of transparency. For instance, during my tenure at [Previous Firm], I identified a critical revenue recognition discrepancy in a manufacturing client’s supply chain operations—discrepancy that could have triggered regulatory scrutiny under the Financial Instruments and Exchange Act. By collaborating with the client’s Tokyo-based management team to implement corrective controls *before* the audit report finalization, we not only ensured compliance but also strengthened their internal governance framework. This experience crystallized my belief: effective auditing in Japan is proactive, collaborative, and deeply embedded in local business practices.</w:t>
      </w:r>
    </w:p>
    <w:p>
      <w:pPr>
        <w:pStyle w:val="BodyText"/>
      </w:pPr>
      <w:r>
        <w:t xml:space="preserve">I am equally drawn to Tokyo’s vibrant ecosystem of innovation. The city’s fintech surge (evident in startups like Money Forward) and its push toward sustainable finance demand auditors who can adapt to evolving frameworks. I have proactively engaged with the Global Reporting Initiative (GRI) standards and carbon accounting methodologies—skills directly applicable to Tokyo’s growing ESG reporting mandates. At [Previous Firm], I co-developed an audit protocol for sustainability metrics, which has since been adopted by two major clients in the automotive sector. In Tokyo, I aim to leverage this expertise while learning from local pioneers in green auditing, contributing to your firm’s leadership in responsible finance.</w:t>
      </w:r>
    </w:p>
    <w:p>
      <w:pPr>
        <w:pStyle w:val="BodyText"/>
      </w:pPr>
      <w:r>
        <w:t xml:space="preserve">My academic foundation further aligns with Japan’s priorities. My master’s thesis on "Audit Committee Effectiveness in Japanese Corporations" analyzed 50+ case studies of Tokyo-listed firms post-2019 reforms, concluding that boards with external auditor input reduced fraud incidents by 37%. This research underscored the *systemic* value of auditors in Japan’s corporate governance—beyond mere verification. I am eager to apply such insights within your Tokyo office, where I believe my analytical rigor and cultural fluency can directly support clients navigating Tokyo’s evolving regulatory terrain.</w:t>
      </w:r>
    </w:p>
    <w:p>
      <w:pPr>
        <w:pStyle w:val="BodyText"/>
      </w:pPr>
      <w:r>
        <w:t xml:space="preserve">Why Japan? Why now? The answer lies in opportunity. Tokyo offers a unique confluence: a mature market with unparalleled attention to detail, yet open to global best practices. My goal is not merely to work *in* Japan, but to grow *with* its financial evolution as an Auditor who respects tradition while championing progress. I envision myself mentoring junior staff in Tokyo’s office—sharing cross-cultural audit methodologies while learning from the wisdom of seasoned Japanese professionals. I am prepared to immerse myself fully: adapting my communication style to reflect *kenkyo* (respectful dialogue), embracing Tokyo’s work ethic, and contributing to community initiatives like the JFA’s financial literacy programs.</w:t>
      </w:r>
    </w:p>
    <w:p>
      <w:pPr>
        <w:pStyle w:val="BodyText"/>
      </w:pPr>
      <w:r>
        <w:t xml:space="preserve">In conclusion, this Statement of Purpose reflects a singular conviction: To serve as an Auditor in Tokyo is not just a professional aspiration but a cultural and ethical commitment. I am ready to bring my technical expertise, cross-cultural agility, and steadfast dedication to your team—supporting Tokyo’s role as Japan’s financial beacon while upholding the highest standards of audit excellence. I welcome the opportunity to discuss how my vision aligns with your organization’s mission in Japan. Thank you for considering my application.</w:t>
      </w:r>
    </w:p>
    <w:p>
      <w:pPr>
        <w:pStyle w:val="BodyText"/>
      </w:pPr>
      <w:r>
        <w:t xml:space="preserve">Respectfully,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Tokyo, Japan</dc:title>
  <dc:creator/>
  <dc:language>en</dc:language>
  <cp:keywords/>
  <dcterms:created xsi:type="dcterms:W3CDTF">2026-07-21T16:00:49Z</dcterms:created>
  <dcterms:modified xsi:type="dcterms:W3CDTF">2026-07-21T16:00:49Z</dcterms:modified>
</cp:coreProperties>
</file>

<file path=docProps/custom.xml><?xml version="1.0" encoding="utf-8"?>
<Properties xmlns="http://schemas.openxmlformats.org/officeDocument/2006/custom-properties" xmlns:vt="http://schemas.openxmlformats.org/officeDocument/2006/docPropsVTypes"/>
</file>