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3452c57ad6c85e6849557a5cbdf3821560f8fea"/>
    <w:p>
      <w:pPr>
        <w:pStyle w:val="Heading1"/>
      </w:pPr>
      <w:r>
        <w:t xml:space="preserve">Statement of Purpose for Auditor Position in Malaysia Kuala Lumpur</w:t>
      </w:r>
    </w:p>
    <w:p>
      <w:pPr>
        <w:pStyle w:val="FirstParagraph"/>
      </w:pPr>
      <w:r>
        <w:t xml:space="preserve">I am writing this Statement of Purpose to formally express my unwavering commitment to pursuing a distinguished career as an</w:t>
      </w:r>
      <w:r>
        <w:t xml:space="preserve"> </w:t>
      </w:r>
      <w:r>
        <w:rPr>
          <w:bCs/>
          <w:b/>
        </w:rPr>
        <w:t xml:space="preserve">Auditor</w:t>
      </w:r>
      <w:r>
        <w:t xml:space="preserve"> </w:t>
      </w:r>
      <w:r>
        <w:t xml:space="preserve">within the dynamic financial landscape of</w:t>
      </w:r>
      <w:r>
        <w:t xml:space="preserve"> </w:t>
      </w:r>
      <w:r>
        <w:rPr>
          <w:bCs/>
          <w:b/>
        </w:rPr>
        <w:t xml:space="preserve">Malaysia Kuala Lumpur</w:t>
      </w:r>
      <w:r>
        <w:t xml:space="preserve">. With a deep-rooted passion for financial integrity, meticulous attention to detail, and a profound respect for Malaysia's evolving regulatory framework, I am eager to contribute my skills and dedication to the prestigious audit profession in one of Southeast Asia’s most vibrant economic hubs. This document outlines my academic foundation, professional ethos, and strategic vision aligned with the unique demands of auditing in</w:t>
      </w:r>
      <w:r>
        <w:t xml:space="preserve"> </w:t>
      </w:r>
      <w:r>
        <w:rPr>
          <w:bCs/>
          <w:b/>
        </w:rPr>
        <w:t xml:space="preserve">Malaysia Kuala Lumpur</w:t>
      </w:r>
      <w:r>
        <w:t xml:space="preserve">.</w:t>
      </w:r>
    </w:p>
    <w:bookmarkStart w:id="20" w:name="Xb2b917a6fc53bfa97e9f45de150c350cf2f039e"/>
    <w:p>
      <w:pPr>
        <w:pStyle w:val="Heading2"/>
      </w:pPr>
      <w:r>
        <w:t xml:space="preserve">Academic Preparation and Technical Competence</w:t>
      </w:r>
    </w:p>
    <w:p>
      <w:pPr>
        <w:pStyle w:val="FirstParagraph"/>
      </w:pPr>
      <w:r>
        <w:t xml:space="preserve">My academic journey has been meticulously designed to equip me with the specialized knowledge required for a successful career as an</w:t>
      </w:r>
      <w:r>
        <w:t xml:space="preserve"> </w:t>
      </w:r>
      <w:r>
        <w:rPr>
          <w:bCs/>
          <w:b/>
        </w:rPr>
        <w:t xml:space="preserve">Auditor</w:t>
      </w:r>
      <w:r>
        <w:t xml:space="preserve"> </w:t>
      </w:r>
      <w:r>
        <w:t xml:space="preserve">in</w:t>
      </w:r>
      <w:r>
        <w:t xml:space="preserve"> </w:t>
      </w:r>
      <w:r>
        <w:rPr>
          <w:bCs/>
          <w:b/>
        </w:rPr>
        <w:t xml:space="preserve">Malaysia Kuala Lumpur</w:t>
      </w:r>
      <w:r>
        <w:t xml:space="preserve">. I earned my Bachelor of Accounting from Universiti Teknologi Malaysia (UTM), where I graduated with honors while focusing on Malaysian Financial Reporting Standards (MFRS) and auditing frameworks under the Malaysian Institute of Accountants (MIA). Courses such as "Advanced Auditing Practices," "Malaysian Corporate Governance Code," and "MASB Compliance" provided me with a robust theoretical foundation. I consistently ranked among the top 5% of my cohort, demonstrating not only technical proficiency but also an aptitude for applying standards like MIA’s Code of Ethics and International Standards on Auditing (ISA) to complex local scenarios.</w:t>
      </w:r>
    </w:p>
    <w:bookmarkEnd w:id="20"/>
    <w:bookmarkStart w:id="21" w:name="Xdd2bfae2b401e67ff1551a91d593f4ed8bda9b2"/>
    <w:p>
      <w:pPr>
        <w:pStyle w:val="Heading2"/>
      </w:pPr>
      <w:r>
        <w:t xml:space="preserve">Professional Experience in a Malaysian Context</w:t>
      </w:r>
    </w:p>
    <w:p>
      <w:pPr>
        <w:pStyle w:val="FirstParagraph"/>
      </w:pPr>
      <w:r>
        <w:t xml:space="preserve">My professional experience has been intentionally tailored to immerse me in the Malaysian business ecosystem. As an Audit Intern at KPMG Kuala Lumpur, I assisted senior auditors in conducting statutory audits for clients across diverse sectors including manufacturing, real estate, and fintech—industries pivotal to</w:t>
      </w:r>
      <w:r>
        <w:t xml:space="preserve"> </w:t>
      </w:r>
      <w:r>
        <w:rPr>
          <w:bCs/>
          <w:b/>
        </w:rPr>
        <w:t xml:space="preserve">Malaysia Kuala Lumpur</w:t>
      </w:r>
      <w:r>
        <w:t xml:space="preserve">'s economy. I gained hands-on exposure to auditing processes under MASB’s Financial Reporting Standards (FRS), including reviewing revenue recognition policies for a KL-listed property developer and verifying compliance with Bursa Malaysia Listing Requirements. This role honed my ability to navigate cultural nuances in client interactions, interpret local tax regulations (e.g., Sales and Service Tax Act 2018), and leverage technology like ACL Analytics for data-driven audit trails. I also participated in the MIA’s "Young Auditor Mentoring Program," which deepened my understanding of ethical challenges specific to Malaysia’s corporate environment.</w:t>
      </w:r>
    </w:p>
    <w:bookmarkEnd w:id="21"/>
    <w:bookmarkStart w:id="22" w:name="Xf3ef16e1fac53ba394f871be1db82d7bf878ca3"/>
    <w:p>
      <w:pPr>
        <w:pStyle w:val="Heading2"/>
      </w:pPr>
      <w:r>
        <w:t xml:space="preserve">Why Malaysia Kuala Lumpur? Strategic Alignment</w:t>
      </w:r>
    </w:p>
    <w:p>
      <w:pPr>
        <w:pStyle w:val="FirstParagraph"/>
      </w:pPr>
      <w:r>
        <w:t xml:space="preserve">My decision to anchor my career in</w:t>
      </w:r>
      <w:r>
        <w:t xml:space="preserve"> </w:t>
      </w:r>
      <w:r>
        <w:rPr>
          <w:bCs/>
          <w:b/>
        </w:rPr>
        <w:t xml:space="preserve">Malaysia Kuala Lumpur</w:t>
      </w:r>
      <w:r>
        <w:t xml:space="preserve"> </w:t>
      </w:r>
      <w:r>
        <w:t xml:space="preserve">stems from its status as a strategic financial and business nexus for ASEAN. As the headquarters of Bursa Malaysia, the central bank (Bank Negara Malaysia), and multinational corporations’ regional offices, KL offers unparalleled opportunities to engage with high-stakes audits that impact national economic stability. I am particularly drawn to how</w:t>
      </w:r>
      <w:r>
        <w:t xml:space="preserve"> </w:t>
      </w:r>
      <w:r>
        <w:rPr>
          <w:bCs/>
          <w:b/>
        </w:rPr>
        <w:t xml:space="preserve">Malaysia Kuala Lumpur</w:t>
      </w:r>
      <w:r>
        <w:t xml:space="preserve"> </w:t>
      </w:r>
      <w:r>
        <w:t xml:space="preserve">is positioning itself as a digital finance hub through initiatives like the National Financial Innovation Strategy (NFIS) and MyDigital 2025. This evolving landscape demands auditors who can assess emerging risks in fintech, ESG reporting, and blockchain—areas where I aim to specialize. Furthermore, KL’s multicultural society fosters an inclusive audit environment where collaboration across ethnic and linguistic groups is essential for building trust with diverse stakeholders—a value I embody through my communication skills in Malay, English, and basic Mandarin.</w:t>
      </w:r>
    </w:p>
    <w:bookmarkEnd w:id="22"/>
    <w:bookmarkStart w:id="23" w:name="Xf4a6784f5cfc03c7a4a08675db49ce95bc4534d"/>
    <w:p>
      <w:pPr>
        <w:pStyle w:val="Heading2"/>
      </w:pPr>
      <w:r>
        <w:t xml:space="preserve">Ethical Commitment and Professional Growth</w:t>
      </w:r>
    </w:p>
    <w:p>
      <w:pPr>
        <w:pStyle w:val="FirstParagraph"/>
      </w:pPr>
      <w:r>
        <w:t xml:space="preserve">As an aspiring</w:t>
      </w:r>
      <w:r>
        <w:t xml:space="preserve"> </w:t>
      </w:r>
      <w:r>
        <w:rPr>
          <w:bCs/>
          <w:b/>
        </w:rPr>
        <w:t xml:space="preserve">Auditor</w:t>
      </w:r>
      <w:r>
        <w:t xml:space="preserve">, I consider integrity as non-negotiable. The Malaysian audit profession, governed by MIA’s strict ethical guidelines, demands unwavering honesty in reporting—especially in a city like Kuala Lumpur where corporate transparency directly influences investor confidence and economic growth. My commitment to ethics was reinforced during my internship when I identified a potential revenue misstatement in a client’s financials and advocated for corrective action, despite pressure from management. This experience solidified my belief that the</w:t>
      </w:r>
      <w:r>
        <w:t xml:space="preserve"> </w:t>
      </w:r>
      <w:r>
        <w:rPr>
          <w:bCs/>
          <w:b/>
        </w:rPr>
        <w:t xml:space="preserve">Auditor</w:t>
      </w:r>
      <w:r>
        <w:t xml:space="preserve">’s role extends beyond compliance; it is about safeguarding Malaysia’s financial credibility. To advance this mission, I am actively pursuing the MIA Professional Qualification Program (MQP) and plan to specialize in audit technology (audit analytics and AI-driven risk assessment), aligning with KL’s push toward digital transformation.</w:t>
      </w:r>
    </w:p>
    <w:bookmarkEnd w:id="23"/>
    <w:bookmarkStart w:id="24" w:name="X70397805c69f72c2fb447413ce187dc6928a518"/>
    <w:p>
      <w:pPr>
        <w:pStyle w:val="Heading2"/>
      </w:pPr>
      <w:r>
        <w:t xml:space="preserve">Contribution to Malaysia Kuala Lumpur’s Economic Ecosystem</w:t>
      </w:r>
    </w:p>
    <w:p>
      <w:pPr>
        <w:pStyle w:val="FirstParagraph"/>
      </w:pPr>
      <w:r>
        <w:t xml:space="preserve">I am eager to contribute meaningfully to</w:t>
      </w:r>
      <w:r>
        <w:t xml:space="preserve"> </w:t>
      </w:r>
      <w:r>
        <w:rPr>
          <w:bCs/>
          <w:b/>
        </w:rPr>
        <w:t xml:space="preserve">Malaysia Kuala Lumpur</w:t>
      </w:r>
      <w:r>
        <w:t xml:space="preserve">'s economic aspirations by enhancing the quality and relevance of audit services. With KL’s ambition to become a top 10 global financial center by 2030, auditors play a critical role in attracting foreign investment through transparent reporting. My proactive approach—such as developing sector-specific audit checklists for renewable energy firms (a key growth area in Malaysia) and mentoring junior staff on ethical decision-making—will support this vision. I also intend to engage with the</w:t>
      </w:r>
      <w:r>
        <w:t xml:space="preserve"> </w:t>
      </w:r>
      <w:r>
        <w:rPr>
          <w:bCs/>
          <w:b/>
        </w:rPr>
        <w:t xml:space="preserve">Malaysia Kuala Lumpur</w:t>
      </w:r>
      <w:r>
        <w:t xml:space="preserve"> </w:t>
      </w:r>
      <w:r>
        <w:t xml:space="preserve">chapter of the MIA to advocate for standardized ESG audit protocols, ensuring audits reflect both financial health and sustainability—a growing priority for Malaysian corporations.</w:t>
      </w:r>
    </w:p>
    <w:bookmarkEnd w:id="24"/>
    <w:bookmarkStart w:id="25" w:name="Xc48623bfac9e23e1b8a17c8e29e0f5c06ab002d"/>
    <w:p>
      <w:pPr>
        <w:pStyle w:val="Heading2"/>
      </w:pPr>
      <w:r>
        <w:t xml:space="preserve">Conclusion: A Future Rooted in Malaysia Kuala Lumpur</w:t>
      </w:r>
    </w:p>
    <w:p>
      <w:pPr>
        <w:pStyle w:val="FirstParagraph"/>
      </w:pPr>
      <w:r>
        <w:t xml:space="preserve">In conclusion, this Statement of Purpose reflects my dedication to becoming an exemplary</w:t>
      </w:r>
      <w:r>
        <w:t xml:space="preserve"> </w:t>
      </w:r>
      <w:r>
        <w:rPr>
          <w:bCs/>
          <w:b/>
        </w:rPr>
        <w:t xml:space="preserve">Auditor</w:t>
      </w:r>
      <w:r>
        <w:t xml:space="preserve"> </w:t>
      </w:r>
      <w:r>
        <w:t xml:space="preserve">who not only meets but elevates the standards of the profession within</w:t>
      </w:r>
      <w:r>
        <w:t xml:space="preserve"> </w:t>
      </w:r>
      <w:r>
        <w:rPr>
          <w:bCs/>
          <w:b/>
        </w:rPr>
        <w:t xml:space="preserve">Malaysia Kuala Lumpur</w:t>
      </w:r>
      <w:r>
        <w:t xml:space="preserve">. My academic rigor, hands-on experience with Malaysia-specific regulations, and commitment to ethical excellence position me to thrive in KL’s competitive financial sector. I am confident that my proactive mindset and cultural fluency will enable me to deliver exceptional value to your organization while supporting Malaysia’s journey toward economic resilience. I look forward to the opportunity to discuss how my skills can contribute to the continued success of audit practices in</w:t>
      </w:r>
      <w:r>
        <w:t xml:space="preserve"> </w:t>
      </w:r>
      <w:r>
        <w:rPr>
          <w:bCs/>
          <w:b/>
        </w:rPr>
        <w:t xml:space="preserve">Malaysia Kuala Lumpur</w:t>
      </w:r>
      <w:r>
        <w:t xml:space="preserve">, a city where financial integrity and innovation converge.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Career in Malaysia Kuala Lumpur</dc:title>
  <dc:creator/>
  <dc:language>en</dc:language>
  <cp:keywords/>
  <dcterms:created xsi:type="dcterms:W3CDTF">2025-12-08T06:25:38Z</dcterms:created>
  <dcterms:modified xsi:type="dcterms:W3CDTF">2025-12-08T06:25:38Z</dcterms:modified>
</cp:coreProperties>
</file>

<file path=docProps/custom.xml><?xml version="1.0" encoding="utf-8"?>
<Properties xmlns="http://schemas.openxmlformats.org/officeDocument/2006/custom-properties" xmlns:vt="http://schemas.openxmlformats.org/officeDocument/2006/docPropsVTypes"/>
</file>