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26f5a43e1bfa8603ee62f428c8823c0c8104258"/>
    <w:p>
      <w:pPr>
        <w:pStyle w:val="Heading1"/>
      </w:pPr>
      <w:r>
        <w:t xml:space="preserve">Statement of Purpose: Pursuing an Auditor Career in Morocco Casablanca</w:t>
      </w:r>
    </w:p>
    <w:p>
      <w:pPr>
        <w:pStyle w:val="FirstParagraph"/>
      </w:pPr>
      <w:r>
        <w:t xml:space="preserve">I am writing to express my profound commitment to pursuing a distinguished career as an</w:t>
      </w:r>
      <w:r>
        <w:t xml:space="preserve"> </w:t>
      </w:r>
      <w:r>
        <w:rPr>
          <w:bCs/>
          <w:b/>
        </w:rPr>
        <w:t xml:space="preserve">Auditor</w:t>
      </w:r>
      <w:r>
        <w:t xml:space="preserve"> </w:t>
      </w:r>
      <w:r>
        <w:t xml:space="preserve">within the dynamic financial ecosystem of Morocco, with a specific focus on contributing to the strategic growth and operational excellence of organizations based in Casablanca. As a highly motivated and detail-oriented professional with advanced qualifications in accounting and financial governance, I have meticulously crafted this Statement of Purpose to articulate my vision for becoming an indispensable asset to the auditing community in Morocco’s economic capital.</w:t>
      </w:r>
    </w:p>
    <w:p>
      <w:pPr>
        <w:pStyle w:val="BodyText"/>
      </w:pPr>
      <w:r>
        <w:t xml:space="preserve">My academic foundation includes a Master’s degree in Accounting &amp; Financial Management from the University of Rabat, where I graduated with honors while completing specialized coursework in international auditing standards (ISA), forensic accounting, and risk-based audit methodologies. During my studies, I developed a particular fascination with how rigorous auditing practices drive transparency and trust in emerging markets—a principle that resonates deeply with Morocco’s strategic vision under the National Strategy for Economic and Social Development (2021-2030). This academic journey culminated in a capstone project analyzing audit effectiveness within Moroccan SMEs, where I identified critical gaps in compliance frameworks that directly align with Casablanca’s status as Africa’s leading financial hub. My research underscored how proactive auditing not only mitigates risks but also unlocks sustainable growth opportunities—insights I am eager to apply firsthand in Morocco Casablanca.</w:t>
      </w:r>
    </w:p>
    <w:p>
      <w:pPr>
        <w:pStyle w:val="BodyText"/>
      </w:pPr>
      <w:r>
        <w:t xml:space="preserve">Professionally, I have honed my audit expertise through a two-year tenure at PwC Morocco’s Assurance practice in Rabat, where I audited multinational clients across banking, renewable energy, and pharmaceutical sectors. This experience equipped me with hands-on proficiency in ISA 200-700 standards while navigating complex regulatory environments under Moroccan Financial Market Authority (AMF) and International Financial Reporting Standards (IFRS). Most significantly, I led a high-stakes audit for a Casablanca-based fintech startup during its Series B funding round, where my risk assessment framework helped identify critical internal control deficiencies that prevented potential non-compliance with the new Moroccan Anti-Money Laundering Law. This project exemplified how strategic auditing directly protects stakeholder value—a lesson I now carry as I target roles in Morocco Casablanca, where financial innovation is rapidly transforming the business landscape.</w:t>
      </w:r>
    </w:p>
    <w:p>
      <w:pPr>
        <w:pStyle w:val="BodyText"/>
      </w:pPr>
      <w:r>
        <w:t xml:space="preserve">Why Morocco Casablanca? The city’s unique position as North Africa’s premier economic center provides an unparalleled canvas for impactful auditing work. As the headquarters of 90% of Morocco’s Fortune 500 companies and home to the Casablanca Stock Exchange (CSE), it serves as a catalyst for regional trade, with over $12 billion in annual foreign investment flowing into its industrial zones. The city’s ambitious Smart City initiative further creates demand for auditors who understand digital transformation risks—from cybersecurity vulnerabilities in fintech platforms to sustainability reporting under Morocco’s Green Growth Strategy. I am particularly drawn to Casablanca because it embodies the convergence of traditional Moroccan business ethos and global financial innovation. Unlike static regulatory environments, this vibrant ecosystem demands auditors who blend cultural intelligence with technical rigor—a balance I have cultivated through my fluency in French, Arabic (Moorish dialect), and English, along with cross-cultural collaboration during my time supporting AMF audits for European subsidiaries operating in Casablanca.</w:t>
      </w:r>
    </w:p>
    <w:p>
      <w:pPr>
        <w:pStyle w:val="BodyText"/>
      </w:pPr>
      <w:r>
        <w:t xml:space="preserve">My professional philosophy centers on auditing as a catalyst for ethical business growth rather than mere compliance. In Morocco Casablanca, where SMEs represent 98% of enterprises but often lack robust financial oversight, I envision leveraging my skills to develop practical audit frameworks that empower local businesses. For instance, I propose creating modular audit templates tailored for Moroccan family-owned enterprises—addressing challenges like succession planning and informal transaction documentation while aligning with the Bank Al-Maghrib’s new SME credit guidelines. This initiative would directly support Morocco’s National Employment Strategy, which prioritizes formalizing micro-businesses through financial literacy. Furthermore, I am committed to championing audit innovation: implementing AI-driven data analytics for real-time fraud detection in Casablanca’s bustling export sector (particularly in textiles and automotive parts) where supply chain opacity remains a systemic challenge.</w:t>
      </w:r>
    </w:p>
    <w:p>
      <w:pPr>
        <w:pStyle w:val="BodyText"/>
      </w:pPr>
      <w:r>
        <w:t xml:space="preserve">Looking ahead, I view Morocco Casablanca as the ideal launchpad for my long-term ambition to establish an audit consultancy focused on emerging markets. My immediate goal is to join a forward-thinking firm like KPMG Morocco or EY Casablanca, where I can contribute to high-impact projects such as auditing the new Moroccan National Digital Transformation Program or supporting CSE-listed companies in their ESG reporting journeys. Over five years, I aim to earn the Certified Internal Auditor (CIA) credential while mentoring young Moroccan professionals through partnerships with institutions like ISCAE Casablanca. Ultimately, I seek to bridge global best practices with Morocco’s unique socio-economic context—a mission that transforms auditing from a transactional service into a strategic driver of national progress.</w:t>
      </w:r>
    </w:p>
    <w:p>
      <w:pPr>
        <w:pStyle w:val="BodyText"/>
      </w:pPr>
      <w:r>
        <w:t xml:space="preserve">This Statement of Purpose is not merely an application; it is a declaration of my unwavering dedication to elevating audit standards in Morocco Casablanca. I am eager to bring my expertise in risk-based auditing, cultural fluency, and innovative problem-solving to your organization, ensuring that every audit engagement becomes a cornerstone for ethical business excellence. As Morocco accelerates its integration into the global economy through initiatives like the EU-Morocco Association Agreement and the Africa Continental Free Trade Area (AfCFTA), I am prepared to be at the forefront—turning financial oversight into a catalyst for sustainable prosperity. In Casablanca, where ambition meets opportunity, I see not just a workplace but a platform to make tangible contributions to Morocco’s economic renaissance. Thank you for considering my application as an Auditor committed to building trust, one meticulously executed audit at a time.</w:t>
      </w:r>
    </w:p>
    <w:p>
      <w:pPr>
        <w:pStyle w:val="BodyText"/>
      </w:pPr>
      <w:r>
        <w:t xml:space="preserve">Sincerely,</w:t>
      </w:r>
      <w:r>
        <w:br/>
      </w:r>
      <w:r>
        <w:t xml:space="preserve">Amal Ben Moussa</w:t>
      </w:r>
      <w:r>
        <w:br/>
      </w:r>
      <w:r>
        <w:t xml:space="preserve">Master of Accounting &amp; Financial Management (M.A.F.M.)</w:t>
      </w:r>
      <w:r>
        <w:br/>
      </w:r>
      <w:r>
        <w:t xml:space="preserve">University of Rabat | Certified Public Accountant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Morocco Casablanca</dc:title>
  <dc:creator/>
  <dc:language>en</dc:language>
  <cp:keywords/>
  <dcterms:created xsi:type="dcterms:W3CDTF">2025-12-08T00:10:59Z</dcterms:created>
  <dcterms:modified xsi:type="dcterms:W3CDTF">2025-12-08T00:10:59Z</dcterms:modified>
</cp:coreProperties>
</file>

<file path=docProps/custom.xml><?xml version="1.0" encoding="utf-8"?>
<Properties xmlns="http://schemas.openxmlformats.org/officeDocument/2006/custom-properties" xmlns:vt="http://schemas.openxmlformats.org/officeDocument/2006/docPropsVTypes"/>
</file>