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dcff769666ec026fccda9ce37f1c0662253f24"/>
    <w:p>
      <w:pPr>
        <w:pStyle w:val="Heading1"/>
      </w:pPr>
      <w:r>
        <w:t xml:space="preserve">Statement of Purpose: Pursuing Excellence as an Auditor in Pakistan Islamabad</w:t>
      </w:r>
    </w:p>
    <w:p>
      <w:pPr>
        <w:pStyle w:val="FirstParagraph"/>
      </w:pPr>
      <w:r>
        <w:t xml:space="preserve">As I prepare to submit this Statement of Purpose, I am filled with profound commitment to advancing my career as a professional</w:t>
      </w:r>
      <w:r>
        <w:t xml:space="preserve"> </w:t>
      </w:r>
      <w:r>
        <w:rPr>
          <w:bCs/>
          <w:b/>
        </w:rPr>
        <w:t xml:space="preserve">Auditor</w:t>
      </w:r>
      <w:r>
        <w:t xml:space="preserve"> </w:t>
      </w:r>
      <w:r>
        <w:t xml:space="preserve">within the dynamic economic landscape of</w:t>
      </w:r>
      <w:r>
        <w:t xml:space="preserve"> </w:t>
      </w:r>
      <w:r>
        <w:rPr>
          <w:bCs/>
          <w:b/>
        </w:rPr>
        <w:t xml:space="preserve">Pakistan Islamabad</w:t>
      </w:r>
      <w:r>
        <w:t xml:space="preserve">. This document represents not merely an application, but a declaration of my dedication to upholding the highest standards of financial integrity in one of Pakistan's most pivotal administrative and economic hubs. My journey toward this profession has been meticulously shaped by academic rigor, practical experience, and an unwavering understanding of how auditing serves as the backbone of transparent governance in</w:t>
      </w:r>
      <w:r>
        <w:t xml:space="preserve"> </w:t>
      </w:r>
      <w:r>
        <w:rPr>
          <w:bCs/>
          <w:b/>
        </w:rPr>
        <w:t xml:space="preserve">Pakistan Islamabad</w:t>
      </w:r>
      <w:r>
        <w:t xml:space="preserve">.</w:t>
      </w:r>
    </w:p>
    <w:p>
      <w:pPr>
        <w:pStyle w:val="BodyText"/>
      </w:pPr>
      <w:r>
        <w:t xml:space="preserve">My academic foundation began with a Bachelor of Commerce in Accounting from the Institute of Management Sciences (IMS) in Peshawar, where I graduated with honors. This was followed by a Master’s degree in Auditing and Financial Accountability from the University of Karachi – a program deeply attuned to Pakistan's evolving regulatory environment. During my studies, I immersed myself in Pakistani auditing standards (PAS), International Standards on Auditing (ISA), and the specific requirements of entities operating within Islamabad's federal framework. My thesis, "Strengthening Internal Controls in Government Financial Systems: A Case Study of Islamabad Metropolitan Corporation," earned recognition for its practical relevance to</w:t>
      </w:r>
      <w:r>
        <w:t xml:space="preserve"> </w:t>
      </w:r>
      <w:r>
        <w:rPr>
          <w:bCs/>
          <w:b/>
        </w:rPr>
        <w:t xml:space="preserve">Pakistan Islamabad</w:t>
      </w:r>
      <w:r>
        <w:t xml:space="preserve">'s public sector challenges. This academic work crystallized my understanding that effective auditing is not merely compliance-driven but a strategic imperative for sustainable development in our capital city.</w:t>
      </w:r>
    </w:p>
    <w:p>
      <w:pPr>
        <w:pStyle w:val="BodyText"/>
      </w:pPr>
      <w:r>
        <w:t xml:space="preserve">Professionally, I have honed my skills through three years at KPMG Pakistan's Islamabad office, where I contributed to audits of major state-owned enterprises and multilateral development projects. One defining project involved auditing the National Highway Authority's fiscal operations across five provinces – a role demanding meticulous attention to detail when navigating complex government procurement systems under Pakistan's Public Financial Management System (PFMS). This experience taught me how critical it is for an</w:t>
      </w:r>
      <w:r>
        <w:t xml:space="preserve"> </w:t>
      </w:r>
      <w:r>
        <w:rPr>
          <w:bCs/>
          <w:b/>
        </w:rPr>
        <w:t xml:space="preserve">Auditor</w:t>
      </w:r>
      <w:r>
        <w:t xml:space="preserve"> </w:t>
      </w:r>
      <w:r>
        <w:t xml:space="preserve">to interpret local regulations like the Companies Act 2017 and the Securities and Exchange Commission of Pakistan (SECP) directives within Islamabad's unique context. I developed specialized skills in risk assessment, fraud detection, and leveraging digital tools such as IDEA software to analyze large datasets – capabilities directly transferable to auditing institutions operating in Islamabad's bustling economic ecosystem.</w:t>
      </w:r>
    </w:p>
    <w:p>
      <w:pPr>
        <w:pStyle w:val="BodyText"/>
      </w:pPr>
      <w:r>
        <w:t xml:space="preserve">What distinguishes my approach is my deep cultural understanding of</w:t>
      </w:r>
      <w:r>
        <w:t xml:space="preserve"> </w:t>
      </w:r>
      <w:r>
        <w:rPr>
          <w:bCs/>
          <w:b/>
        </w:rPr>
        <w:t xml:space="preserve">Pakistan Islamabad</w:t>
      </w:r>
      <w:r>
        <w:t xml:space="preserve">. Having grown up in the capital city, I possess innate familiarity with its institutional nuances: the interplay between federal ministries, international donor agencies (like the World Bank and ADB), and local governance structures. I've witnessed firsthand how financial mismanagement erodes public trust – a reality that fuels my professional mission. During my tenure at KPMG, I spearheaded an internal training initiative for junior auditors on ethical decision-making in Pakistan's context, emphasizing how an</w:t>
      </w:r>
      <w:r>
        <w:t xml:space="preserve"> </w:t>
      </w:r>
      <w:r>
        <w:rPr>
          <w:bCs/>
          <w:b/>
        </w:rPr>
        <w:t xml:space="preserve">Auditor</w:t>
      </w:r>
      <w:r>
        <w:t xml:space="preserve"> </w:t>
      </w:r>
      <w:r>
        <w:t xml:space="preserve">must balance technical proficiency with cultural sensitivity when working with diverse stakeholders from federal departments to grassroots NGOs across Islamabad.</w:t>
      </w:r>
    </w:p>
    <w:p>
      <w:pPr>
        <w:pStyle w:val="BodyText"/>
      </w:pPr>
      <w:r>
        <w:t xml:space="preserve">I am particularly drawn to opportunities within the Federal Audit Institution (FAI) and specialized audit firms serving Islamabad's development corridors. The city's transformation into a hub for international organizations – including UNDP, Asian Development Bank offices, and regional headquarters of global NGOs – creates unprecedented demand for auditors who understand both international frameworks and Pakistan-specific compliance requirements. My proposal to integrate blockchain-based transaction tracing in public procurement audits (a concept I developed during my master's research) aligns perfectly with Islamabad's Smart City initiatives. This is not merely theoretical; I've already piloted a similar system with the Islamabad Capital Territory Water Supply Authority, reducing verification time by 35% while enhancing transparency.</w:t>
      </w:r>
    </w:p>
    <w:p>
      <w:pPr>
        <w:pStyle w:val="BodyText"/>
      </w:pPr>
      <w:r>
        <w:t xml:space="preserve">My professional ethos centers on three pillars essential for any</w:t>
      </w:r>
      <w:r>
        <w:t xml:space="preserve"> </w:t>
      </w:r>
      <w:r>
        <w:rPr>
          <w:bCs/>
          <w:b/>
        </w:rPr>
        <w:t xml:space="preserve">Auditor</w:t>
      </w:r>
      <w:r>
        <w:t xml:space="preserve"> </w:t>
      </w:r>
      <w:r>
        <w:t xml:space="preserve">in Pakistan: integrity as non-negotiable, precision as the hallmark of excellence, and service to national development. In a country where public finance accountability directly impacts millions of lives – from education funding in Islamabad's schools to infrastructure projects along the Lahore-Islamabad Motorway – I view auditing as a powerful instrument for social good. The recent adoption of digital financial systems by Pakistan's Federal Board of Revenue (FBR) further underscores why auditors must evolve beyond traditional methodologies. As an</w:t>
      </w:r>
      <w:r>
        <w:t xml:space="preserve"> </w:t>
      </w:r>
      <w:r>
        <w:rPr>
          <w:bCs/>
          <w:b/>
        </w:rPr>
        <w:t xml:space="preserve">Auditor</w:t>
      </w:r>
      <w:r>
        <w:t xml:space="preserve">, I am committed to mastering emerging tools like AI-powered anomaly detection while respecting Pakistan's legal frameworks, ensuring audits serve both regulatory demands and community needs.</w:t>
      </w:r>
    </w:p>
    <w:p>
      <w:pPr>
        <w:pStyle w:val="BodyText"/>
      </w:pPr>
      <w:r>
        <w:t xml:space="preserve">Looking ahead, I envision contributing to Islamabad's emergence as a benchmark for financial governance in South Asia. My short-term goal is to join a leading firm where I can implement my expertise in public sector auditing within the capital city's most complex environments. Long-term, I aspire to establish a specialized audit consultancy focused on ethical compliance for development projects funded by international donors – directly supporting Pakistan's Sustainable Development Goals (SDGs) implementation through Islamabad. This path is not just about advancing my career; it's about reinforcing the integrity of financial systems that empower communities across</w:t>
      </w:r>
      <w:r>
        <w:t xml:space="preserve"> </w:t>
      </w:r>
      <w:r>
        <w:rPr>
          <w:bCs/>
          <w:b/>
        </w:rPr>
        <w:t xml:space="preserve">Pakistan Islamabad</w:t>
      </w:r>
      <w:r>
        <w:t xml:space="preserve"> </w:t>
      </w:r>
      <w:r>
        <w:t xml:space="preserve">and beyond.</w:t>
      </w:r>
    </w:p>
    <w:p>
      <w:pPr>
        <w:pStyle w:val="BodyText"/>
      </w:pPr>
      <w:r>
        <w:t xml:space="preserve">In conclusion, this Statement of Purpose embodies my unwavering dedication to excellence in auditing within the unique context of Pakistan Islamabad. I bring not only technical competencies in PAS/ISA compliance, risk assessment, and digital audit methodologies but also an intrinsic understanding of how financial accountability drives national progress from the corridors of Rawalpindi Road to the diplomatic enclaves of Diplomatic Enclave. As I pursue this career trajectory, I am confident that my blend of academic expertise, practical experience in Islamabad's institutional landscape, and passionate commitment to ethical standards makes me a valuable asset for any organization seeking an</w:t>
      </w:r>
      <w:r>
        <w:t xml:space="preserve"> </w:t>
      </w:r>
      <w:r>
        <w:rPr>
          <w:bCs/>
          <w:b/>
        </w:rPr>
        <w:t xml:space="preserve">Auditor</w:t>
      </w:r>
      <w:r>
        <w:t xml:space="preserve"> </w:t>
      </w:r>
      <w:r>
        <w:t xml:space="preserve">who truly understands the heartbeat of Pakistan's capital city. My application is more than a request for employment; it is an invitation to partner in building a financially transparent future for all Pakistanis.</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Islamabad, Pakistan</dc:title>
  <dc:creator/>
  <dc:language>en</dc:language>
  <cp:keywords/>
  <dcterms:created xsi:type="dcterms:W3CDTF">2025-12-11T06:53:38Z</dcterms:created>
  <dcterms:modified xsi:type="dcterms:W3CDTF">2025-12-11T06:53:38Z</dcterms:modified>
</cp:coreProperties>
</file>

<file path=docProps/custom.xml><?xml version="1.0" encoding="utf-8"?>
<Properties xmlns="http://schemas.openxmlformats.org/officeDocument/2006/custom-properties" xmlns:vt="http://schemas.openxmlformats.org/officeDocument/2006/docPropsVTypes"/>
</file>