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in</w:t>
      </w:r>
      <w:r>
        <w:t xml:space="preserve"> </w:t>
      </w:r>
      <w:r>
        <w:t xml:space="preserve">Auditing</w:t>
      </w:r>
      <w:r>
        <w:t xml:space="preserve"> </w:t>
      </w:r>
      <w:r>
        <w:t xml:space="preserve">within</w:t>
      </w:r>
      <w:r>
        <w:t xml:space="preserve"> </w:t>
      </w:r>
      <w:r>
        <w:t xml:space="preserve">Russia</w:t>
      </w:r>
      <w:r>
        <w:t xml:space="preserve"> </w:t>
      </w:r>
      <w:r>
        <w:t xml:space="preserve">Moscow</w:t>
      </w:r>
    </w:p>
    <w:bookmarkStart w:id="25" w:name="X176346cbf4e6d384ec0c672d9156ed9479e260a"/>
    <w:p>
      <w:pPr>
        <w:pStyle w:val="Heading1"/>
      </w:pPr>
      <w:r>
        <w:t xml:space="preserve">Statement of Purpose: Pursuing an Auditor Career in Moscow, Russia</w:t>
      </w:r>
    </w:p>
    <w:p>
      <w:pPr>
        <w:pStyle w:val="FirstParagraph"/>
      </w:pPr>
      <w:r>
        <w:t xml:space="preserve">With profound dedication to financial integrity and professional excellence, I submit this Statement of Purpose to formally declare my intention to establish a distinguished career as an Auditor within the dynamic economic landscape of Moscow, Russia. This document meticulously outlines my professional trajectory, academic foundation, and unwavering commitment to contributing meaningfully to Russia's evolving auditing sector while aligning with Moscow's status as a global financial hub.</w:t>
      </w:r>
    </w:p>
    <w:bookmarkStart w:id="20" w:name="X2c6138a4e96b6965039c643afc95072bd4bad15"/>
    <w:p>
      <w:pPr>
        <w:pStyle w:val="Heading2"/>
      </w:pPr>
      <w:r>
        <w:t xml:space="preserve">Foundational Academic Preparation and Professional Development</w:t>
      </w:r>
    </w:p>
    <w:p>
      <w:pPr>
        <w:pStyle w:val="FirstParagraph"/>
      </w:pPr>
      <w:r>
        <w:t xml:space="preserve">My academic journey culminated in a Master of Science in Accounting from the Higher School of Economics (HSE) in Moscow, where I specialized in International Financial Reporting Standards (IFRS) and Russian Auditing Standards (RAS). This rigorous program provided me with unparalleled exposure to Russia's complex regulatory framework, including Federal Law No. 307-FZ on Audit Activities and amendments to the Tax Code of the Russian Federation. My thesis, "Cross-Border Audit Compliance in BRICS Nations," earned departmental distinction and involved fieldwork analyzing audit practices at major Moscow-based entities like Gazprom and Sberbank. Concurrently, I achieved Certified Public Accountant (CPA) certification through the Association of Chartered Certified Accountants (ACCA), demonstrating my proficiency in both international best practices and Russia's localized requirements. This academic foundation equips me with the technical acumen necessary to navigate Moscow's sophisticated financial ecosystem while upholding global standards.</w:t>
      </w:r>
    </w:p>
    <w:bookmarkEnd w:id="20"/>
    <w:bookmarkStart w:id="21" w:name="Xcce63c06f8374d73849d4848b8b8d998a1c6940"/>
    <w:p>
      <w:pPr>
        <w:pStyle w:val="Heading2"/>
      </w:pPr>
      <w:r>
        <w:t xml:space="preserve">Motivation: The Critical Need for Ethical Auditors in Russia</w:t>
      </w:r>
    </w:p>
    <w:p>
      <w:pPr>
        <w:pStyle w:val="FirstParagraph"/>
      </w:pPr>
      <w:r>
        <w:t xml:space="preserve">Russia's economic transformation since the 1990s has created a pressing demand for auditors who understand both domestic regulations and international expectations. As Moscow solidifies its position as Eastern Europe's premier financial center—with over 8,000 registered auditing firms (Rosstat, 2023)—the integrity of financial reporting directly impacts foreign investment inflows and market stability. I witnessed this firsthand during my internship at PwC Moscow, where I assisted in the audit of a multinational energy conglomerate operating across Russia and Central Asia. The experience revealed how meticulous auditing mitigates risks in high-stakes environments, such as managing sanctions-related disclosures or ensuring compliance with the Central Bank's new anti-money laundering protocols. This confirmed my conviction: an Auditor is not merely a compliance officer but a guardian of trust in Russia's capital markets—a role I am prepared to champion with rigor and impartiality.</w:t>
      </w:r>
    </w:p>
    <w:bookmarkEnd w:id="21"/>
    <w:bookmarkStart w:id="22" w:name="Xbd1c01dd06279cf2f6ac22f067916e52f4baf87"/>
    <w:p>
      <w:pPr>
        <w:pStyle w:val="Heading2"/>
      </w:pPr>
      <w:r>
        <w:t xml:space="preserve">Why Moscow? Strategic Alignment of Career Goals</w:t>
      </w:r>
    </w:p>
    <w:p>
      <w:pPr>
        <w:pStyle w:val="FirstParagraph"/>
      </w:pPr>
      <w:r>
        <w:t xml:space="preserve">Choosing Moscow as the cornerstone for my auditing career is deliberate and strategic. As the epicenter of Russia's financial services industry, Moscow hosts over 70% of the country's banking assets and serves as headquarters for 90% of major Russian corporations (CBR, 2023). The city’s unique position allows auditors to engage with complex multi-jurisdictional transactions—particularly relevant amid evolving geopolitical dynamics. Moreover, Moscow offers unparalleled access to continuous professional development through institutions like the Russian Institute of Audit and the Association of Auditors. I am eager to contribute to initiatives such as the Moscow Financial Forum's audit standards working groups, where professionals collaborate on harmonizing RAS with international frameworks. This proximity to policy-making bodies aligns perfectly with my aspiration to influence auditing best practices within Russia’s evolving regulatory environment.</w:t>
      </w:r>
    </w:p>
    <w:bookmarkEnd w:id="22"/>
    <w:bookmarkStart w:id="23" w:name="X6857769d169d61d2533ac322c39a38d9a58d844"/>
    <w:p>
      <w:pPr>
        <w:pStyle w:val="Heading2"/>
      </w:pPr>
      <w:r>
        <w:t xml:space="preserve">Professional Contribution and Long-Term Vision</w:t>
      </w:r>
    </w:p>
    <w:p>
      <w:pPr>
        <w:pStyle w:val="FirstParagraph"/>
      </w:pPr>
      <w:r>
        <w:t xml:space="preserve">My immediate contribution will focus on enhancing audit quality through technology-driven methodologies. Having developed a Python-based data analytics tool for anomaly detection during my HSE studies, I am prepared to implement such solutions in Moscow firms to improve efficiency in high-volume transactions—a critical need as Russian companies expand their digital footprint. Beyond technical skills, I bring cross-cultural competencies honed through three years of residence in Moscow, fluent Russian communication abilities (C1 level), and a nuanced understanding of local business customs. I aim to support international clients navigating Russia's market entry while ensuring compliance with domestic requirements—a dual-value proposition increasingly sought by firms like KPMG Russia and Deloitte CIS.</w:t>
      </w:r>
    </w:p>
    <w:p>
      <w:pPr>
        <w:pStyle w:val="BodyText"/>
      </w:pPr>
      <w:r>
        <w:t xml:space="preserve">In the long term, I envision leading a specialized audit practice within Moscow focused on emerging sectors: renewable energy projects (critical as Russia targets 23% clean energy by 2030) and fintech startups under the Moscow FinTech Hub. This aligns with the Russian government’s priority to develop robust auditing frameworks for these high-growth areas, as emphasized in its 2021 Financial Market Development Strategy. My goal is not merely to conduct audits but to help build a more transparent financial culture where auditors actively shape corporate governance—reducing systemic risk while attracting foreign capital essential for Russia's economic diversification.</w:t>
      </w:r>
    </w:p>
    <w:bookmarkEnd w:id="23"/>
    <w:bookmarkStart w:id="24" w:name="Xa022858102c36ba8d273e24d9ddf7fb0f156c0e"/>
    <w:p>
      <w:pPr>
        <w:pStyle w:val="Heading2"/>
      </w:pPr>
      <w:r>
        <w:t xml:space="preserve">Conclusion: Commitment to Integrity in the Russian Context</w:t>
      </w:r>
    </w:p>
    <w:p>
      <w:pPr>
        <w:pStyle w:val="FirstParagraph"/>
      </w:pPr>
      <w:r>
        <w:t xml:space="preserve">This Statement of Purpose encapsulates my professional identity as an Auditor committed to upholding the highest ethical standards within Russia’s unique economic context. Moscow represents more than a location; it is where I will apply my expertise to address Russia's most pressing financial challenges—from combating fraud in state-owned enterprises to enabling sustainable investment in private sector growth. As the Russian auditing profession evolves toward greater international recognition, I am determined to be at the forefront of this transformation, ensuring that every audit engagement advances trust, accountability, and economic resilience. I seek not just a position as an Auditor but a pivotal role in strengthening Moscow’s reputation as a center where financial integrity and global standards converge. With my academic rigor, practical experience in Russia's market realities, and unyielding commitment to ethical practice, I am prepared to make substantial contributions from day one.</w:t>
      </w:r>
    </w:p>
    <w:p>
      <w:pPr>
        <w:pStyle w:val="BodyText"/>
      </w:pPr>
      <w:r>
        <w:t xml:space="preserve">Thank you for considering my application. I eagerly anticipate the opportunity to discuss how my vision for auditing in Moscow aligns with your organization’s mission to foster financial transparency and growth across Russia.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in Auditing within Russia Moscow</dc:title>
  <dc:creator/>
  <dc:language>en</dc:language>
  <cp:keywords/>
  <dcterms:created xsi:type="dcterms:W3CDTF">2026-07-23T10:06:01Z</dcterms:created>
  <dcterms:modified xsi:type="dcterms:W3CDTF">2026-07-23T10:06:01Z</dcterms:modified>
</cp:coreProperties>
</file>

<file path=docProps/custom.xml><?xml version="1.0" encoding="utf-8"?>
<Properties xmlns="http://schemas.openxmlformats.org/officeDocument/2006/custom-properties" xmlns:vt="http://schemas.openxmlformats.org/officeDocument/2006/docPropsVTypes"/>
</file>