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in</w:t>
      </w:r>
      <w:r>
        <w:t xml:space="preserve"> </w:t>
      </w:r>
      <w:r>
        <w:t xml:space="preserve">Audit</w:t>
      </w:r>
      <w:r>
        <w:t xml:space="preserve"> </w:t>
      </w:r>
      <w:r>
        <w:t xml:space="preserve">Profession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d24278ca2a2a673be8e0628219c313e5d608806"/>
    <w:p>
      <w:pPr>
        <w:pStyle w:val="Heading1"/>
      </w:pPr>
      <w:r>
        <w:t xml:space="preserve">Statement of Purpose: Pursuing Excellence as an Auditor in Russia Saint Petersburg</w:t>
      </w:r>
    </w:p>
    <w:p>
      <w:pPr>
        <w:pStyle w:val="FirstParagraph"/>
      </w:pPr>
      <w:r>
        <w:t xml:space="preserve">Dear Admissions Committee,</w:t>
      </w:r>
    </w:p>
    <w:p>
      <w:pPr>
        <w:pStyle w:val="BodyText"/>
      </w:pPr>
      <w:r>
        <w:t xml:space="preserve">The profession of auditing represents the cornerstone of financial integrity and economic trust globally. As I prepare to enter this vital field, my ambition centers on becoming a distinguished</w:t>
      </w:r>
      <w:r>
        <w:t xml:space="preserve"> </w:t>
      </w:r>
      <w:r>
        <w:rPr>
          <w:bCs/>
          <w:b/>
        </w:rPr>
        <w:t xml:space="preserve">Auditor</w:t>
      </w:r>
      <w:r>
        <w:t xml:space="preserve"> </w:t>
      </w:r>
      <w:r>
        <w:t xml:space="preserve">within the dynamic business ecosystem of</w:t>
      </w:r>
      <w:r>
        <w:t xml:space="preserve"> </w:t>
      </w:r>
      <w:r>
        <w:rPr>
          <w:bCs/>
          <w:b/>
        </w:rPr>
        <w:t xml:space="preserve">Russia Saint Petersburg</w:t>
      </w:r>
      <w:r>
        <w:t xml:space="preserve">. This Statement of Purpose articulates my professional journey, academic foundation, and unwavering commitment to advancing audit excellence in one of Europe's most historically significant and economically vibrant cities. My aspiration is not merely to practice auditing but to contribute meaningfully to Russia’s financial transparency within Saint Petersburg’s unique commercial landscape.</w:t>
      </w:r>
    </w:p>
    <w:p>
      <w:pPr>
        <w:pStyle w:val="BodyText"/>
      </w:pPr>
      <w:r>
        <w:t xml:space="preserve">My fascination with auditing began during my undergraduate studies in Accounting at St. Petersburg State University of Economics and Finance, where I immersed myself in courses spanning International Financial Reporting Standards (IFRS), Russian Accounting Standards (RAS), and forensic accounting. Witnessing the 2022 financial regulatory shifts in Russia, particularly the accelerated adoption of international audit frameworks under Rosfinnadzor oversight, crystallized my resolve to specialize in high-stakes assurance services. I recognized that Saint Petersburg—Russia’s second-largest economic hub with over 45% of the nation’s foreign trade volume and a concentration of multinational corporations like Gazprom, Sberbank, and Siemens Russia—demands auditors who bridge global standards with local compliance rigor. This realization transformed my academic focus into a strategic career path.</w:t>
      </w:r>
    </w:p>
    <w:p>
      <w:pPr>
        <w:pStyle w:val="BodyText"/>
      </w:pPr>
      <w:r>
        <w:t xml:space="preserve">My practical experience solidified this vision during an internship at PwC Russia’s Saint Petersburg office in 2023. Assigned to audit a major Baltic Sea port infrastructure client, I contributed to a €150 million financial review involving complex cross-border transactions. This engagement required navigating Russia’s evolving tax legislation while adhering to ISA (International Standards on Auditing) protocols—a microcosm of the dual competence needed in this field. I meticulously documented findings on revenue recognition anomalies tied to state-funded projects, presenting recommendations that reduced the client’s audit risk rating by 30%. The experience underscored how an</w:t>
      </w:r>
      <w:r>
        <w:t xml:space="preserve"> </w:t>
      </w:r>
      <w:r>
        <w:rPr>
          <w:bCs/>
          <w:b/>
        </w:rPr>
        <w:t xml:space="preserve">Auditor</w:t>
      </w:r>
      <w:r>
        <w:t xml:space="preserve"> </w:t>
      </w:r>
      <w:r>
        <w:t xml:space="preserve">in</w:t>
      </w:r>
      <w:r>
        <w:t xml:space="preserve"> </w:t>
      </w:r>
      <w:r>
        <w:rPr>
          <w:bCs/>
          <w:b/>
        </w:rPr>
        <w:t xml:space="preserve">Russia Saint Petersburg</w:t>
      </w:r>
      <w:r>
        <w:t xml:space="preserve"> </w:t>
      </w:r>
      <w:r>
        <w:t xml:space="preserve">must balance technical precision with cultural fluency; for instance, understanding how local business practices (e.g., tendering norms for state contracts) intersect with international audit evidence requirements.</w:t>
      </w:r>
    </w:p>
    <w:p>
      <w:pPr>
        <w:pStyle w:val="BodyText"/>
      </w:pPr>
      <w:r>
        <w:t xml:space="preserve">The strategic importance of Saint Petersburg cannot be overstated. As a UNESCO World Heritage city hosting the headquarters of Russia’s largest export-oriented enterprises and a thriving fintech sector, it represents a nexus where global capital meets Russian regulatory innovation. The city’s 2025 Strategic Plan prioritizes financial transparency to attract foreign investment—aligning perfectly with my goal to become an auditor who elevates trust in this ecosystem. I am particularly inspired by Saint Petersburg’s burgeoning role as Russia’s "Silicon Valley," where companies like Yandex and Kaspersky require auditors adept at assessing technology-driven revenue models. My coursework in data analytics and financial technology—completed via a Coursera specialization on AI in Audit—directly prepares me to serve these clients, ensuring my skills remain future-focused within</w:t>
      </w:r>
      <w:r>
        <w:t xml:space="preserve"> </w:t>
      </w:r>
      <w:r>
        <w:rPr>
          <w:bCs/>
          <w:b/>
        </w:rPr>
        <w:t xml:space="preserve">Russia Saint Petersburg</w:t>
      </w:r>
      <w:r>
        <w:t xml:space="preserve">’s evolving market.</w:t>
      </w:r>
    </w:p>
    <w:p>
      <w:pPr>
        <w:pStyle w:val="BodyText"/>
      </w:pPr>
      <w:r>
        <w:t xml:space="preserve">Furthermore, I have proactively engaged with the local audit community to deepen my contextual understanding. I volunteered as a research assistant for Professor Ivanova’s study on "RAS-IFRS Convergence Challenges in Northern Russian Corporations," analyzing 200+ audit reports from Saint Petersburg-based firms. This research revealed that 68% of local auditors face hurdles reconciling RAS’s tax-centric approach with IFRS’s principle-based framework—a gap I aim to address through my career. Additionally, as a member of the Saint Petersburg Young Auditors Association (SPYAA), I co-organized a workshop on digital evidence collection for cross-border audits, drawing 150+ participants from major firms. These initiatives reflect my commitment to building professional networks that strengthen audit quality in</w:t>
      </w:r>
      <w:r>
        <w:t xml:space="preserve"> </w:t>
      </w:r>
      <w:r>
        <w:rPr>
          <w:bCs/>
          <w:b/>
        </w:rPr>
        <w:t xml:space="preserve">Russia Saint Petersburg</w:t>
      </w:r>
      <w:r>
        <w:t xml:space="preserve">.</w:t>
      </w:r>
    </w:p>
    <w:p>
      <w:pPr>
        <w:pStyle w:val="BodyText"/>
      </w:pPr>
      <w:r>
        <w:t xml:space="preserve">My career trajectory is intentionally structured around three pillars: technical mastery, ethical leadership, and community contribution. In the short term (2025–2027), I will pursue the ACCA qualification with a focus on Russian regulatory frameworks, targeting senior auditor roles at firms like Deloitte Saint Petersburg or local giants such as KPMG Russia. Long-term (2030+), I aspire to lead audit departments that set benchmarks for ethical practice in Russia’s most complex sectors—energy, logistics, and tech—thereby supporting Saint Petersburg’s status as a global business gateway. Crucially, I aim to mentor young professionals through SPYAA initiatives, fostering the next generation of auditors who view integrity not as compliance but as competitive advantage.</w:t>
      </w:r>
    </w:p>
    <w:p>
      <w:pPr>
        <w:pStyle w:val="BodyText"/>
      </w:pPr>
      <w:r>
        <w:t xml:space="preserve">Why is</w:t>
      </w:r>
      <w:r>
        <w:t xml:space="preserve"> </w:t>
      </w:r>
      <w:r>
        <w:rPr>
          <w:bCs/>
          <w:b/>
        </w:rPr>
        <w:t xml:space="preserve">Russia Saint Petersburg</w:t>
      </w:r>
      <w:r>
        <w:t xml:space="preserve"> </w:t>
      </w:r>
      <w:r>
        <w:t xml:space="preserve">the ideal environment for this mission? Unlike Moscow’s centralized finance sector, Saint Petersburg offers a more nuanced business culture where auditors can engage deeply with regional industries—from historical manufacturing to modern digital services. The city’s proximity to Europe also facilitates cross-border audit coordination, allowing me to leverage my fluency in English and French (B2/C1) while mastering Russian business dialects. Most importantly, Saint Petersburg’s entrepreneurial spirit—evidenced by its 40% YoY growth in startup audited revenue since 2021—demands innovators who see risk not as a barrier but as an opportunity for value creation.</w:t>
      </w:r>
    </w:p>
    <w:p>
      <w:pPr>
        <w:pStyle w:val="BodyText"/>
      </w:pPr>
      <w:r>
        <w:t xml:space="preserve">My academic rigor, field experience in</w:t>
      </w:r>
      <w:r>
        <w:t xml:space="preserve"> </w:t>
      </w:r>
      <w:r>
        <w:rPr>
          <w:bCs/>
          <w:b/>
        </w:rPr>
        <w:t xml:space="preserve">Russia Saint Petersburg</w:t>
      </w:r>
      <w:r>
        <w:t xml:space="preserve">, and proactive engagement with the local audit community have prepared me to excel as an</w:t>
      </w:r>
      <w:r>
        <w:t xml:space="preserve"> </w:t>
      </w:r>
      <w:r>
        <w:rPr>
          <w:bCs/>
          <w:b/>
        </w:rPr>
        <w:t xml:space="preserve">Auditor</w:t>
      </w:r>
      <w:r>
        <w:t xml:space="preserve">. I understand that in this role, every financial statement reviewed is a testament to public trust. In a region where economic transparency directly impacts investor confidence, my commitment to meticulous evidence gathering and culturally intelligent reporting will ensure clients not only meet compliance but thrive. As Saint Petersburg continues to shape Russia’s economic renaissance, I am eager to contribute as an auditor who embodies precision, integrity, and forward-thinking professionalism.</w:t>
      </w:r>
    </w:p>
    <w:p>
      <w:pPr>
        <w:pStyle w:val="BodyText"/>
      </w:pPr>
      <w:r>
        <w:t xml:space="preserve">I respectfully request the opportunity to join your esteemed program. My vision for auditing transcends transactional accuracy; it is about safeguarding the financial foundations that empower businesses across</w:t>
      </w:r>
      <w:r>
        <w:t xml:space="preserve"> </w:t>
      </w:r>
      <w:r>
        <w:rPr>
          <w:bCs/>
          <w:b/>
        </w:rPr>
        <w:t xml:space="preserve">Russia Saint Petersburg</w:t>
      </w:r>
      <w:r>
        <w:t xml:space="preserve"> </w:t>
      </w:r>
      <w:r>
        <w:t xml:space="preserve">to compete globally. With my education, experience, and passion for this city’s commercial future, I am confident in my ability to deliver exceptional value as an auditor committed to excellence in every engagement.</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in Audit Profession - Saint Petersburg, Russia</dc:title>
  <dc:creator/>
  <dc:language>en</dc:language>
  <cp:keywords/>
  <dcterms:created xsi:type="dcterms:W3CDTF">2026-07-23T19:51:25Z</dcterms:created>
  <dcterms:modified xsi:type="dcterms:W3CDTF">2026-07-23T19:51:25Z</dcterms:modified>
</cp:coreProperties>
</file>

<file path=docProps/custom.xml><?xml version="1.0" encoding="utf-8"?>
<Properties xmlns="http://schemas.openxmlformats.org/officeDocument/2006/custom-properties" xmlns:vt="http://schemas.openxmlformats.org/officeDocument/2006/docPropsVTypes"/>
</file>