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Singapore</w:t>
      </w:r>
    </w:p>
    <w:bookmarkStart w:id="20" w:name="X06cdfa7a39b89440c540f29ec251ac327bc1386"/>
    <w:p>
      <w:pPr>
        <w:pStyle w:val="Heading1"/>
      </w:pPr>
      <w:r>
        <w:t xml:space="preserve">Statement of Purpose: Pursuing an Auditor Career in Singapore</w:t>
      </w:r>
    </w:p>
    <w:p>
      <w:pPr>
        <w:pStyle w:val="FirstParagraph"/>
      </w:pPr>
      <w:r>
        <w:t xml:space="preserve">Dear Hiring Committee,</w:t>
      </w:r>
    </w:p>
    <w:p>
      <w:pPr>
        <w:pStyle w:val="BodyText"/>
      </w:pPr>
      <w:r>
        <w:t xml:space="preserve">As I prepare this formal Statement of Purpose, I am writing to express my profound commitment to pursuing a distinguished career as an Auditor within Singapore's globally recognized financial ecosystem. This document serves not merely as an application component, but as a testament to my professional vision aligned with the highest standards of accounting excellence in Singapore Singapore – where regulatory rigor meets economic innovation. My aspiration is to contribute meaningfully to the integrity of financial reporting for multinational corporations and local enterprises operating within this pivotal Southeast Asian hub.</w:t>
      </w:r>
    </w:p>
    <w:p>
      <w:pPr>
        <w:pStyle w:val="BodyText"/>
      </w:pPr>
      <w:r>
        <w:t xml:space="preserve">My academic foundation in Accounting and Finance, earned with honors from the National University of Singapore (NUS), provided more than theoretical knowledge; it immersed me in Singapore's unique regulatory landscape. Courses such as "Singapore Financial Reporting Standards (SGFRS)" and "ASEAN Corporate Governance Frameworks" equipped me to understand how local compliance norms intersect with international best practices. During my final-year capstone project, I conducted a comparative audit analysis of two Singapore-listed companies – one in fintech and another in manufacturing – demonstrating how meticulous auditing practices prevent financial misstatements while enhancing stakeholder trust. This experience crystallized my understanding: the Auditor's role transcends number-crunching to become a guardian of market confidence within Singapore Singapore.</w:t>
      </w:r>
    </w:p>
    <w:p>
      <w:pPr>
        <w:pStyle w:val="BodyText"/>
      </w:pPr>
      <w:r>
        <w:t xml:space="preserve">Professional development has been equally deliberate. As an audit intern at PwC Singapore, I supported engagements for multinational clients across banking, real estate, and technology sectors. My responsibilities included testing revenue recognition controls under SGFRS 15, validating compliance with MAS Notice 626 on anti-money laundering procedures, and assisting in forensic data analysis using ACL software. One pivotal moment involved identifying a critical discrepancy in intercompany transactions during a client's annual audit – a finding that prevented potential regulatory penalties and reinforced my belief in the Auditor's duty to uphold Singapore's reputation as a "trusted financial center." This experience taught me that effective auditing requires cultural intelligence; understanding Singaporean business nuances – from family-owned enterprises to global conglomerates – is as vital as technical expertise.</w:t>
      </w:r>
    </w:p>
    <w:p>
      <w:pPr>
        <w:pStyle w:val="BodyText"/>
      </w:pPr>
      <w:r>
        <w:t xml:space="preserve">Why pursue an Auditor career specifically in Singapore? The answer lies in the nation's strategic position. Singapore Singapore has evolved into a magnet for 8,000+ multinational headquarters seeking operational efficiency and regulatory predictability. As an Auditor, I am drawn to the opportunity to work within frameworks like ACRA’s (Accounting and Corporate Regulatory Authority) Integrated Annual Report requirements and MAS’ enhanced cybersecurity audit protocols – initiatives that position Singapore at the vanguard of global audit innovation. The Monetary Authority of Singapore (MAS) consistently emphasizes "audit quality as a cornerstone of financial stability," a principle I have studied extensively through MAS publications. My motivation is not merely professional growth, but contributing to the ecosystem where ethical auditing directly fuels Singapore's economic resilience.</w:t>
      </w:r>
    </w:p>
    <w:p>
      <w:pPr>
        <w:pStyle w:val="BodyText"/>
      </w:pPr>
      <w:r>
        <w:t xml:space="preserve">My technical competencies align precisely with the demands of modern audit practice in Singapore. I am proficient in audit management systems like TeamMate+ and SAP, possess advanced data analytics skills (Python, Power BI), and hold ACCA (Association of Chartered Certified Accountants) membership – a globally recognized credential highly valued by Singapore’s Big Four firms and local accounting bodies. Crucially, I have pursued Singapore-specific certifications: the ACRA-recognized "Singapore Financial Reporting Standards Certification" and MAS-endorsed "Cybersecurity Risk Assessment for Auditors." These credentials ensure I can immediately contribute to audit engagements under Singapore's evolving regulatory matrix, where digital transformation has made data-driven auditing non-negotiable.</w:t>
      </w:r>
    </w:p>
    <w:p>
      <w:pPr>
        <w:pStyle w:val="BodyText"/>
      </w:pPr>
      <w:r>
        <w:t xml:space="preserve">Furthermore, my cultural adaptability is a strategic asset. Having lived in Singapore for five years during university exchange programs, I navigate local business etiquette with fluency – from understanding the importance of "kiasu" (fear of losing out) in corporate risk assessments to respecting the hierarchical yet collaborative nature of Singaporean workplaces. I’ve observed how successful Auditors here balance regulatory diligence with pragmatic client engagement, a skill I’ve honed through volunteer work at the Singapore Accounting and Finance Association (SAFA), where I co-organized workshops on emerging audit challenges under Singapore’s new Corporate Transparency Act.</w:t>
      </w:r>
    </w:p>
    <w:p>
      <w:pPr>
        <w:pStyle w:val="BodyText"/>
      </w:pPr>
      <w:r>
        <w:t xml:space="preserve">I recognize that being an Auditor in Singapore Singapore demands unwavering ethical fortitude. The 2023 MAS "Audit Quality Review" highlighted gaps in auditor independence for high-risk sectors – a challenge I am prepared to address through my rigorous adherence to the International Ethics Standards Board for Accountants (IESBA) Code, which I’ve integrated into all my professional engagements. My Statement of Purpose is not a mere declaration; it is a commitment to embodying the highest standards of integrity that Singapore’s financial markets demand. I have chosen this path because in Singapore Singapore, audit excellence isn’t just beneficial – it’s existential for preserving trust in one of the world's most sophisticated economies.</w:t>
      </w:r>
    </w:p>
    <w:p>
      <w:pPr>
        <w:pStyle w:val="BodyText"/>
      </w:pPr>
      <w:r>
        <w:t xml:space="preserve">Finally, I seek not just an Auditor role, but a partnership with your organization to advance audit practices that anticipate future challenges. Singapore’s vision as a "Smart Nation" necessitates auditors who can integrate AI-driven risk analytics while maintaining human judgment – precisely where my technical acumen and Singaporean market insights converge. I am eager to bring my dedication to accuracy, adaptability, and ethical vigilance to your team, ensuring that every audit I conduct upholds the reputation of Singapore Singapore as a beacon of financial integrity.</w:t>
      </w:r>
    </w:p>
    <w:p>
      <w:pPr>
        <w:pStyle w:val="BodyText"/>
      </w:pPr>
      <w:r>
        <w:t xml:space="preserve">Thank you for considering this Statement of Purpose. I welcome the opportunity to discuss how my qualifications align with your organization’s mission in Singapore’s dynamic business environment.</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Auditor Position in Singapore</dc:title>
  <dc:creator/>
  <dc:language>en</dc:language>
  <cp:keywords/>
  <dcterms:created xsi:type="dcterms:W3CDTF">2026-07-21T10:27:17Z</dcterms:created>
  <dcterms:modified xsi:type="dcterms:W3CDTF">2026-07-21T10:27:17Z</dcterms:modified>
</cp:coreProperties>
</file>

<file path=docProps/custom.xml><?xml version="1.0" encoding="utf-8"?>
<Properties xmlns="http://schemas.openxmlformats.org/officeDocument/2006/custom-properties" xmlns:vt="http://schemas.openxmlformats.org/officeDocument/2006/docPropsVTypes"/>
</file>