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w:t>
      </w:r>
      <w:r>
        <w:t xml:space="preserve"> </w:t>
      </w:r>
      <w:r>
        <w:t xml:space="preserve">Spain</w:t>
      </w:r>
      <w:r>
        <w:t xml:space="preserve"> </w:t>
      </w:r>
      <w:r>
        <w:t xml:space="preserve">Barcelona</w:t>
      </w:r>
    </w:p>
    <w:bookmarkStart w:id="20" w:name="Xe3a5fc9bc9b2d8cbc8d7dfad22543a3487f310b"/>
    <w:p>
      <w:pPr>
        <w:pStyle w:val="Heading1"/>
      </w:pPr>
      <w:r>
        <w:t xml:space="preserve">Statement of Purpose for Auditor Position in Spain Barcelona</w:t>
      </w:r>
    </w:p>
    <w:p>
      <w:pPr>
        <w:pStyle w:val="FirstParagraph"/>
      </w:pPr>
      <w:r>
        <w:t xml:space="preserve">In the dynamic financial ecosystem of Spain, where global commerce converges with Mediterranean entrepreneurial spirit, I present my Statement of Purpose to pursue a challenging and impactful career as an Auditor within the thriving business landscape of Barcelona. My professional journey has been meticulously shaped by a profound commitment to financial integrity, regulatory excellence, and cross-cultural collaboration—principles that resonate deeply with the sophisticated demands of Spain’s evolving audit market and the strategic significance of Barcelona as Europe’s premier hub for innovation and commerce.</w:t>
      </w:r>
    </w:p>
    <w:p>
      <w:pPr>
        <w:pStyle w:val="BodyText"/>
      </w:pPr>
      <w:r>
        <w:t xml:space="preserve">My academic foundation in Accounting and Financial Management from the University of Barcelona equipped me not only with technical mastery of International Standards on Auditing (ISA), Spanish Royal Decree 1514/2009, and EU directives but also with an intrinsic understanding of Spain’s unique regulatory environment. This knowledge was rigorously tested during my two-year tenure at PwC Madrid, where I audited multinational clients spanning renewable energy, fintech, and luxury goods sectors. Crucially, I honed my ability to navigate the nuanced interplay between Spanish GAAP (General Accepted Accounting Principles), EU directives like the Audit Directive 2014/56/EU, and complex international tax frameworks. This experience solidified my conviction that auditing transcends number-crunching; it is the vital mechanism ensuring transparency in markets, fostering investor confidence, and upholding Spain’s reputation as a stable destination for European capital.</w:t>
      </w:r>
    </w:p>
    <w:p>
      <w:pPr>
        <w:pStyle w:val="BodyText"/>
      </w:pPr>
      <w:r>
        <w:t xml:space="preserve">What distinguishes my approach to auditing is an unwavering focus on context. In Barcelona—a city where 14% of its GDP stems from the service sector and over 500 multinational corporations maintain regional offices—I have consistently emphasized understanding the local business fabric. For instance, during my audit of a Catalan-based cleantech startup scaling across EU markets, I didn’t merely verify financial statements; I contextualized their R&amp;D expenses within Spain’s Innovation Tax Deduction (IDIS) framework and assessed how Barcelona’s green initiatives influenced their operational risks. This contextual awareness ensures audits are not transactional but strategic, providing actionable insights that directly support clients’ growth within the Spanish market. My fluency in Spanish (C1 level), professional proficiency in English, and working knowledge of Catalan further enable me to engage seamlessly with local stakeholders—from family-owned SMEs on Avinguda Diagonal to multinational C-suite executives at Barcelona’s headquarters.</w:t>
      </w:r>
    </w:p>
    <w:p>
      <w:pPr>
        <w:pStyle w:val="BodyText"/>
      </w:pPr>
      <w:r>
        <w:t xml:space="preserve">Spain Barcelona’s position as the economic engine of Southern Europe is not incidental—it is the very reason I am applying for this role. The city serves as a natural nexus where EU regulations, Mediterranean business culture, and global ambition intersect. As an Auditor operating here, I aim to leverage Barcelona’s unique advantages: its proximity to key EU institutions (like the European Central Bank’s advisory networks), its status as a UNESCO City of Media Arts attracting digital auditors, and its vibrant startup ecosystem demanding agile audit solutions. The 2023 Spanish Corporate Tax Reform and heightened focus on ESG reporting under the EU Taxonomy Regulation present both challenges and opportunities. I am eager to contribute expertise in these areas, helping firms navigate compliance while driving sustainable value—a mission that aligns perfectly with Barcelona’s forward-looking business ethos.</w:t>
      </w:r>
    </w:p>
    <w:p>
      <w:pPr>
        <w:pStyle w:val="BodyText"/>
      </w:pPr>
      <w:r>
        <w:t xml:space="preserve">My professional philosophy is anchored in three pillars essential to modern auditing: rigor, empathy, and foresight. Rigor manifests in my meticulous adherence to ISA 240 (fraud detection) and ISA 570 (going concern), as demonstrated when I identified a complex revenue recognition flaw during an audit of a Barcelona hospitality client, preventing potential regulatory penalties. Empathy enables me to communicate complex findings with clarity—whether explaining audit adjustments to a non-financial CFO in Spanish or collaborating with cross-functional teams. Foresight drives my proactive approach; I anticipate trends like AI-driven audit analytics and blockchain verification, having spearheaded a pilot project at PwC Madrid using machine learning for anomaly detection in high-volume transactions. This forward-looking mindset positions me to add immediate value in Barcelona’s increasingly tech-savvy audit market.</w:t>
      </w:r>
    </w:p>
    <w:p>
      <w:pPr>
        <w:pStyle w:val="BodyText"/>
      </w:pPr>
      <w:r>
        <w:t xml:space="preserve">Barcelona’s cultural richness further fuels my professional commitment. The city’s blend of Catalan tradition and cosmopolitan energy mirrors the balance I strive for as an Auditor: respecting local nuances while embracing global best practices. I have actively participated in Barcelona Audit Network events, connecting with peers on challenges like auditing fintech firms under Spain’s new Payment Services Directive (PSD2). This engagement underscores my dedication to becoming a contributing member of the city’s professional community—not just a worker, but an architect of its audit excellence. The opportunity to work alongside seasoned professionals at [Mention Specific Firm, e.g., Deloitte Barcelona or KPMG Spain] would allow me to apply my skills within an environment that values innovation and ethical rigor—hallmarks of Spain Barcelona’s professional identity.</w:t>
      </w:r>
    </w:p>
    <w:p>
      <w:pPr>
        <w:pStyle w:val="BodyText"/>
      </w:pPr>
      <w:r>
        <w:t xml:space="preserve">Looking ahead, my long-term vision is to advance from Senior Auditor to Audit Manager within the Spanish market, specializing in the digital transformation of audit processes for SMEs across Catalonia. I am particularly drawn to Barcelona’s initiatives like the "Barcelona Digital City" strategy, which creates fertile ground for integrating technology into compliance frameworks. My ultimate goal is to help Spanish businesses—not just comply with regulations but thrive through transparent financial practices that resonate with global investors and local consumers alike.</w:t>
      </w:r>
    </w:p>
    <w:p>
      <w:pPr>
        <w:pStyle w:val="BodyText"/>
      </w:pPr>
      <w:r>
        <w:t xml:space="preserve">This Statement of Purpose is not merely an application; it is a declaration of intent. I am ready to bring my technical expertise, contextual intelligence, and unwavering commitment to excellence to the auditor role in Spain Barcelona. In a city where every audit statement tells a story of growth, resilience, and innovation—I am prepared to be the meticulous storyteller who ensures that story is both accurate and inspiring. Together with your firm’s leadership, I will contribute not only to robust financial reporting but also to Barcelona’s enduring legacy as Europe’s most vibrant and trusted economic frontier.</w:t>
      </w:r>
    </w:p>
    <w:p>
      <w:pPr>
        <w:pStyle w:val="BodyText"/>
      </w:pPr>
      <w:r>
        <w:t xml:space="preserve">Thank you for considering my application. I eagerly anticipate the opportunity to discuss how my vision aligns with your firm’s mission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 Spain Barcelona</dc:title>
  <dc:creator/>
  <dc:language>en</dc:language>
  <cp:keywords/>
  <dcterms:created xsi:type="dcterms:W3CDTF">2026-07-21T12:03:37Z</dcterms:created>
  <dcterms:modified xsi:type="dcterms:W3CDTF">2026-07-21T12:03:37Z</dcterms:modified>
</cp:coreProperties>
</file>

<file path=docProps/custom.xml><?xml version="1.0" encoding="utf-8"?>
<Properties xmlns="http://schemas.openxmlformats.org/officeDocument/2006/custom-properties" xmlns:vt="http://schemas.openxmlformats.org/officeDocument/2006/docPropsVTypes"/>
</file>