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26" w:name="X2b3d2ccde70c3f4ed19277513f7f1ab481d21b6"/>
    <w:p>
      <w:pPr>
        <w:pStyle w:val="Heading1"/>
      </w:pPr>
      <w:r>
        <w:t xml:space="preserve">STATEMENT OF PURPOSE FOR AUDITOR POSITION</w:t>
      </w:r>
    </w:p>
    <w:p>
      <w:pPr>
        <w:pStyle w:val="FirstParagraph"/>
      </w:pPr>
      <w:r>
        <w:t xml:space="preserve">I am writing this Statement of Purpose to express my profound commitment to pursuing a career as an Auditor within the dynamic financial landscape of Sri Lanka Colombo. With a deep-seated passion for financial integrity and accountability, I have meticulously prepared myself through academic excellence, practical experience, and unwavering dedication to professional standards. As Sri Lanka Colombo emerges as the nation's premier commercial hub and financial center, I am eager to contribute my skills to its evolving auditing ecosystem while advancing my expertise within this critical role.</w:t>
      </w:r>
    </w:p>
    <w:bookmarkStart w:id="20" w:name="Xd28f53bc2ecdfd54441ba58ca20de6e3345ea90"/>
    <w:p>
      <w:pPr>
        <w:pStyle w:val="Heading2"/>
      </w:pPr>
      <w:r>
        <w:t xml:space="preserve">Academic Foundation and Professional Preparation</w:t>
      </w:r>
    </w:p>
    <w:p>
      <w:pPr>
        <w:pStyle w:val="FirstParagraph"/>
      </w:pPr>
      <w:r>
        <w:t xml:space="preserve">My academic journey at the University of Colombo School of Computing, where I earned a Bachelor's degree in Accounting with First Class Honours, provided me with rigorous theoretical grounding in auditing principles. Courses such as Advanced Auditing Practices, International Financial Reporting Standards (IFRS), and Corporate Governance equipped me with a comprehensive understanding of audit frameworks essential for modern financial oversight. My final-year research project—</w:t>
      </w:r>
      <w:r>
        <w:rPr>
          <w:iCs/>
          <w:i/>
        </w:rPr>
        <w:t xml:space="preserve">"Assessing Fraud Detection Mechanisms in Sri Lankan Banking Sector"</w:t>
      </w:r>
      <w:r>
        <w:t xml:space="preserve">—required meticulous data analysis of 50+ bank audits, where I identified critical control gaps in digital transaction monitoring. This work directly aligns with the challenges facing Sri Lanka Colombo's financial institutions amid rapid digital transformation.</w:t>
      </w:r>
    </w:p>
    <w:bookmarkEnd w:id="20"/>
    <w:bookmarkStart w:id="21" w:name="X0bf8085763b647313f88f4e5e3b129c67fc3b1c"/>
    <w:p>
      <w:pPr>
        <w:pStyle w:val="Heading2"/>
      </w:pPr>
      <w:r>
        <w:t xml:space="preserve">Practical Experience in Sri Lanka's Audit Environment</w:t>
      </w:r>
    </w:p>
    <w:p>
      <w:pPr>
        <w:pStyle w:val="FirstParagraph"/>
      </w:pPr>
      <w:r>
        <w:t xml:space="preserve">During my internship at PwC Sri Lanka in Colombo, I supported senior auditors across multiple client engagements spanning banking, manufacturing, and pharmaceutical sectors. I gained hands-on experience preparing audit workpapers for statutory audits under SLFRS (Sri Lankan Financial Reporting Standards), conducting risk assessments of internal controls, and utilizing industry-standard tools like ACL Analytics for transaction testing. One pivotal project involved auditing a Colombo-based multinational conglomerate's supply chain operations; my identification of irregularities in inventory valuation procedures led to corrective actions adopted by the client. This experience solidified my understanding that an effective Auditor must balance technical precision with contextual awareness of Sri Lanka's unique business environment—where family-owned enterprises coexist with global firms amid evolving regulatory landscapes.</w:t>
      </w:r>
    </w:p>
    <w:bookmarkEnd w:id="21"/>
    <w:bookmarkStart w:id="22" w:name="core-competencies-for-the-auditor-role"/>
    <w:p>
      <w:pPr>
        <w:pStyle w:val="Heading2"/>
      </w:pPr>
      <w:r>
        <w:t xml:space="preserve">Core Competencies for the Auditor Role</w:t>
      </w:r>
    </w:p>
    <w:p>
      <w:pPr>
        <w:pStyle w:val="FirstParagraph"/>
      </w:pPr>
      <w:r>
        <w:t xml:space="preserve">As an aspiring Auditor, I possess specialized competencies critical for success in Sri Lanka Colombo's market. My proficiency in SAP and Oracle Financials enables efficient data extraction from complex enterprise systems common across Colombo's corporate sector. I am adept at applying the Sri Lanka Auditing Standards (SLAS) and International Standards on Auditing (ISA), with recent certification from the Institute of Chartered Accountants of Sri Lanka (ICASL). Equally important is my cultural fluency: I navigate both hierarchical business structures typical in Colombo's traditional firms and agile startup cultures emerging in the city's tech parks. My analytical rigor, evidenced by a 95% accuracy rate in audit sampling during my internship, ensures compliance with Sri Lanka's Financial Intelligence Unit (FIU) requirements for anti-money laundering protocols.</w:t>
      </w:r>
    </w:p>
    <w:bookmarkEnd w:id="22"/>
    <w:bookmarkStart w:id="23" w:name="Xd87b7de575b6695ec722a632ec6580d64edcc32"/>
    <w:p>
      <w:pPr>
        <w:pStyle w:val="Heading2"/>
      </w:pPr>
      <w:r>
        <w:t xml:space="preserve">Why Sri Lanka Colombo? The Strategic Imperative</w:t>
      </w:r>
    </w:p>
    <w:p>
      <w:pPr>
        <w:pStyle w:val="FirstParagraph"/>
      </w:pPr>
      <w:r>
        <w:t xml:space="preserve">My decision to pursue the Auditor role specifically in Sri Lanka Colombo stems from its pivotal position as the engine of our nation's economic recovery. With the government's "Digital Sri Lanka" initiative accelerating financial digitization, Colombo-based firms face unprecedented audit challenges—from cryptocurrency transactions to ESG reporting compliance. As an Auditor, I am uniquely positioned to bridge traditional accounting practices with modern technological demands in this context. The city’s vibrant professional community, including ICASL's Colombo chapter and the Association of Chartered Certified Accountants (ACCA) Sri Lanka hub, offers unparalleled networking for continuous learning. Most importantly, I recognize that an Auditor in Sri Lanka Colombo isn't merely a compliance officer but a guardian of investor confidence during our economic transition—a mission deeply aligned with my professional ethos.</w:t>
      </w:r>
    </w:p>
    <w:bookmarkEnd w:id="23"/>
    <w:bookmarkStart w:id="24" w:name="X413e35d5541741197f5dd29764c3514643bef16"/>
    <w:p>
      <w:pPr>
        <w:pStyle w:val="Heading2"/>
      </w:pPr>
      <w:r>
        <w:t xml:space="preserve">Professional Aspirations and Long-Term Vision</w:t>
      </w:r>
    </w:p>
    <w:p>
      <w:pPr>
        <w:pStyle w:val="FirstParagraph"/>
      </w:pPr>
      <w:r>
        <w:t xml:space="preserve">My immediate goal is to contribute as a Junior Auditor at a leading firm in Sri Lanka Colombo, where I will refine my skills in risk-based audit methodologies while supporting clients navigating the Securities and Exchange Commission of Sri Lanka (SECL) reforms. Long-term, I aim to specialize in forensic auditing—addressing fraud risks that have impacted Sri Lanka's financial sector—and eventually lead audit teams for multinational corporations operating within Colombo's International Financial Services Centre (IFSC). I am particularly motivated by the Central Bank of Sri Lanka’s 2023 framework emphasizing audit quality as a pillar of financial stability. My vision extends beyond individual cases: I intend to mentor young professionals in Colombo, promoting ethical auditing practices that reinforce Sri Lanka's reputation as a reliable investment destination.</w:t>
      </w:r>
    </w:p>
    <w:bookmarkEnd w:id="24"/>
    <w:bookmarkStart w:id="25" w:name="conclusion-commitment-to-excellence"/>
    <w:p>
      <w:pPr>
        <w:pStyle w:val="Heading2"/>
      </w:pPr>
      <w:r>
        <w:t xml:space="preserve">Conclusion: Commitment to Excellence</w:t>
      </w:r>
    </w:p>
    <w:p>
      <w:pPr>
        <w:pStyle w:val="FirstParagraph"/>
      </w:pPr>
      <w:r>
        <w:t xml:space="preserve">This Statement of Purpose embodies my earnest dedication to the Auditor profession within Sri Lanka Colombo's thriving economic ecosystem. My academic rigor, practical exposure in Colombo's corporate environment, and specialized skill set position me to deliver immediate value while growing alongside Sri Lanka’s financial sector. I recognize that an Auditor in our nation today must be a strategic partner—anticipating risks before they materialize, upholding integrity amid complex transactions, and contributing to the trust that fuels Sri Lanka Colombo's global repositioning. I am prepared to embrace this challenge with diligence, innovation, and unwavering commitment to excellence. With my passion for financial transparency and deep understanding of Sri Lanka Colombo's unique professional landscape, I am confident in my ability to excel as a trusted Auditor who advances both organizational success and national economic resilience.</w:t>
      </w:r>
    </w:p>
    <w:p>
      <w:pPr>
        <w:pStyle w:val="BodyText"/>
      </w:pPr>
      <w:r>
        <w:t xml:space="preserve">Signed,</w:t>
      </w:r>
      <w:r>
        <w:br/>
      </w:r>
      <w:r>
        <w:t xml:space="preserve">Chaminda Perera</w:t>
      </w:r>
      <w:r>
        <w:br/>
      </w:r>
      <w:r>
        <w:t xml:space="preserve">Colombo, Sri Lanka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Sri Lanka Colombo</dc:title>
  <dc:creator/>
  <dc:language>en</dc:language>
  <cp:keywords/>
  <dcterms:created xsi:type="dcterms:W3CDTF">2025-12-07T23:15:52Z</dcterms:created>
  <dcterms:modified xsi:type="dcterms:W3CDTF">2025-12-07T23:15:52Z</dcterms:modified>
</cp:coreProperties>
</file>

<file path=docProps/custom.xml><?xml version="1.0" encoding="utf-8"?>
<Properties xmlns="http://schemas.openxmlformats.org/officeDocument/2006/custom-properties" xmlns:vt="http://schemas.openxmlformats.org/officeDocument/2006/docPropsVTypes"/>
</file>